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6B505" w14:textId="77777777" w:rsidR="00A13241" w:rsidRPr="004E23B0" w:rsidRDefault="00A13241" w:rsidP="00A55E77">
      <w:pPr>
        <w:spacing w:after="0" w:line="240" w:lineRule="auto"/>
        <w:jc w:val="both"/>
        <w:rPr>
          <w:rFonts w:ascii="Aptos Display" w:eastAsia="Arial" w:hAnsi="Aptos Display" w:cs="Arial"/>
          <w:sz w:val="20"/>
          <w:szCs w:val="20"/>
          <w:lang w:eastAsia="pt-BR"/>
        </w:rPr>
      </w:pPr>
    </w:p>
    <w:p w14:paraId="0F4B5E8E" w14:textId="77777777" w:rsidR="00A13241" w:rsidRPr="004E23B0" w:rsidRDefault="00A13241" w:rsidP="00A55E77">
      <w:pPr>
        <w:spacing w:after="0" w:line="240" w:lineRule="auto"/>
        <w:jc w:val="both"/>
        <w:rPr>
          <w:rFonts w:ascii="Aptos Display" w:eastAsia="Arial" w:hAnsi="Aptos Display" w:cs="Arial"/>
          <w:sz w:val="20"/>
          <w:szCs w:val="20"/>
          <w:lang w:eastAsia="pt-BR"/>
        </w:rPr>
      </w:pPr>
    </w:p>
    <w:p w14:paraId="45718B6D" w14:textId="51D4D381" w:rsidR="00A13241" w:rsidRPr="004E23B0" w:rsidRDefault="00A537E3" w:rsidP="00A55E77">
      <w:pPr>
        <w:tabs>
          <w:tab w:val="left" w:pos="5932"/>
        </w:tabs>
        <w:spacing w:after="0" w:line="240" w:lineRule="auto"/>
        <w:jc w:val="center"/>
        <w:rPr>
          <w:rFonts w:ascii="Aptos Display" w:eastAsia="Times New Roman" w:hAnsi="Aptos Display" w:cs="Times New Roman"/>
          <w:b/>
          <w:color w:val="385623" w:themeColor="accent6" w:themeShade="80"/>
          <w:sz w:val="20"/>
          <w:szCs w:val="20"/>
          <w:lang w:eastAsia="pt-BR"/>
        </w:rPr>
      </w:pPr>
      <w:r w:rsidRPr="004E23B0">
        <w:rPr>
          <w:rFonts w:ascii="Aptos Display" w:eastAsia="Times New Roman" w:hAnsi="Aptos Display" w:cs="Times New Roman"/>
          <w:b/>
          <w:color w:val="385623" w:themeColor="accent6" w:themeShade="80"/>
          <w:sz w:val="20"/>
          <w:szCs w:val="20"/>
          <w:lang w:eastAsia="pt-BR"/>
        </w:rPr>
        <w:t xml:space="preserve">LISTA DE VERIFICAÇÃO – </w:t>
      </w:r>
      <w:r w:rsidR="00CA74FF" w:rsidRPr="004E23B0">
        <w:rPr>
          <w:rFonts w:ascii="Aptos Display" w:eastAsia="Times New Roman" w:hAnsi="Aptos Display" w:cs="Times New Roman"/>
          <w:b/>
          <w:color w:val="385623" w:themeColor="accent6" w:themeShade="80"/>
          <w:sz w:val="20"/>
          <w:szCs w:val="20"/>
          <w:lang w:eastAsia="pt-BR"/>
        </w:rPr>
        <w:t>CONCORRÊNCIA</w:t>
      </w:r>
    </w:p>
    <w:p w14:paraId="18406568" w14:textId="77777777" w:rsidR="00046488" w:rsidRPr="004E23B0" w:rsidRDefault="00046488" w:rsidP="00A55E77">
      <w:pPr>
        <w:spacing w:after="0" w:line="240" w:lineRule="auto"/>
        <w:jc w:val="both"/>
        <w:rPr>
          <w:rFonts w:ascii="Aptos Display" w:eastAsia="Times New Roman" w:hAnsi="Aptos Display" w:cs="Arial"/>
          <w:b/>
          <w:sz w:val="20"/>
          <w:szCs w:val="20"/>
          <w:lang w:eastAsia="pt-BR"/>
        </w:rPr>
      </w:pPr>
    </w:p>
    <w:tbl>
      <w:tblPr>
        <w:tblStyle w:val="TabeladeLista4-nfase6"/>
        <w:tblpPr w:leftFromText="141" w:rightFromText="141" w:vertAnchor="text" w:horzAnchor="margin" w:tblpXSpec="center" w:tblpY="130"/>
        <w:tblW w:w="5000" w:type="pct"/>
        <w:tblLook w:val="04A0" w:firstRow="1" w:lastRow="0" w:firstColumn="1" w:lastColumn="0" w:noHBand="0" w:noVBand="1"/>
      </w:tblPr>
      <w:tblGrid>
        <w:gridCol w:w="841"/>
        <w:gridCol w:w="147"/>
        <w:gridCol w:w="4135"/>
        <w:gridCol w:w="1411"/>
        <w:gridCol w:w="1328"/>
        <w:gridCol w:w="2334"/>
      </w:tblGrid>
      <w:tr w:rsidR="00A55E77" w:rsidRPr="004E23B0" w14:paraId="6245518F" w14:textId="77777777" w:rsidTr="00E907D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hideMark/>
          </w:tcPr>
          <w:p w14:paraId="54804D37" w14:textId="77777777" w:rsidR="000B6B23" w:rsidRPr="004E23B0" w:rsidRDefault="000B6B23" w:rsidP="00A55E77">
            <w:pPr>
              <w:jc w:val="both"/>
              <w:rPr>
                <w:rFonts w:ascii="Aptos Display" w:eastAsia="Times New Roman" w:hAnsi="Aptos Display" w:cs="Times New Roman"/>
                <w:b w:val="0"/>
                <w:bCs w:val="0"/>
                <w:color w:val="auto"/>
                <w:sz w:val="20"/>
                <w:szCs w:val="20"/>
                <w:lang w:eastAsia="pt-BR"/>
              </w:rPr>
            </w:pPr>
            <w:r w:rsidRPr="004E23B0">
              <w:rPr>
                <w:rFonts w:ascii="Aptos Display" w:eastAsia="Times New Roman" w:hAnsi="Aptos Display" w:cs="Times New Roman"/>
                <w:color w:val="auto"/>
                <w:sz w:val="20"/>
                <w:szCs w:val="20"/>
                <w:lang w:eastAsia="pt-BR"/>
              </w:rPr>
              <w:t>Item</w:t>
            </w:r>
          </w:p>
        </w:tc>
        <w:tc>
          <w:tcPr>
            <w:tcW w:w="4282" w:type="dxa"/>
            <w:gridSpan w:val="2"/>
            <w:hideMark/>
          </w:tcPr>
          <w:p w14:paraId="591F2174" w14:textId="77777777"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bCs w:val="0"/>
                <w:color w:val="auto"/>
                <w:sz w:val="20"/>
                <w:szCs w:val="20"/>
                <w:lang w:eastAsia="pt-BR"/>
              </w:rPr>
            </w:pPr>
            <w:r w:rsidRPr="004E23B0">
              <w:rPr>
                <w:rFonts w:ascii="Aptos Display" w:eastAsia="Times New Roman" w:hAnsi="Aptos Display" w:cs="Times New Roman"/>
                <w:color w:val="auto"/>
                <w:sz w:val="20"/>
                <w:szCs w:val="20"/>
                <w:lang w:eastAsia="pt-BR"/>
              </w:rPr>
              <w:t>Descrição</w:t>
            </w:r>
          </w:p>
        </w:tc>
        <w:tc>
          <w:tcPr>
            <w:tcW w:w="1411" w:type="dxa"/>
            <w:hideMark/>
          </w:tcPr>
          <w:p w14:paraId="1A533D41" w14:textId="77777777"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bCs w:val="0"/>
                <w:color w:val="auto"/>
                <w:sz w:val="20"/>
                <w:szCs w:val="20"/>
                <w:lang w:eastAsia="pt-BR"/>
              </w:rPr>
            </w:pPr>
            <w:r w:rsidRPr="004E23B0">
              <w:rPr>
                <w:rFonts w:ascii="Aptos Display" w:eastAsia="Times New Roman" w:hAnsi="Aptos Display" w:cs="Times New Roman"/>
                <w:color w:val="auto"/>
                <w:sz w:val="20"/>
                <w:szCs w:val="20"/>
                <w:lang w:eastAsia="pt-BR"/>
              </w:rPr>
              <w:t>Base Legal e Referências (Critério)</w:t>
            </w:r>
          </w:p>
        </w:tc>
        <w:tc>
          <w:tcPr>
            <w:tcW w:w="1328" w:type="dxa"/>
          </w:tcPr>
          <w:p w14:paraId="6A302CB7" w14:textId="7FD02AEC"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color w:val="auto"/>
                <w:sz w:val="20"/>
                <w:szCs w:val="20"/>
                <w:lang w:eastAsia="pt-BR"/>
              </w:rPr>
            </w:pPr>
            <w:r w:rsidRPr="004E23B0">
              <w:rPr>
                <w:rFonts w:ascii="Aptos Display" w:eastAsia="Times New Roman" w:hAnsi="Aptos Display" w:cs="Times New Roman"/>
                <w:color w:val="auto"/>
                <w:sz w:val="20"/>
                <w:szCs w:val="20"/>
                <w:lang w:eastAsia="pt-BR"/>
              </w:rPr>
              <w:t>Atende plenamente a</w:t>
            </w:r>
            <w:r w:rsidR="00E907DF" w:rsidRPr="004E23B0">
              <w:rPr>
                <w:rFonts w:ascii="Aptos Display" w:eastAsia="Times New Roman" w:hAnsi="Aptos Display" w:cs="Times New Roman"/>
                <w:color w:val="auto"/>
                <w:sz w:val="20"/>
                <w:szCs w:val="20"/>
                <w:lang w:eastAsia="pt-BR"/>
              </w:rPr>
              <w:t xml:space="preserve"> </w:t>
            </w:r>
            <w:r w:rsidRPr="004E23B0">
              <w:rPr>
                <w:rFonts w:ascii="Aptos Display" w:eastAsia="Times New Roman" w:hAnsi="Aptos Display" w:cs="Times New Roman"/>
                <w:color w:val="auto"/>
                <w:sz w:val="20"/>
                <w:szCs w:val="20"/>
                <w:lang w:eastAsia="pt-BR"/>
              </w:rPr>
              <w:t>exigência?</w:t>
            </w:r>
          </w:p>
          <w:p w14:paraId="55304C0F" w14:textId="77777777"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color w:val="auto"/>
                <w:sz w:val="20"/>
                <w:szCs w:val="20"/>
                <w:lang w:eastAsia="pt-BR"/>
              </w:rPr>
            </w:pPr>
            <w:r w:rsidRPr="004E23B0">
              <w:rPr>
                <w:rFonts w:ascii="Aptos Display" w:eastAsia="Times New Roman" w:hAnsi="Aptos Display" w:cs="Times New Roman"/>
                <w:color w:val="auto"/>
                <w:sz w:val="20"/>
                <w:szCs w:val="20"/>
                <w:lang w:eastAsia="pt-BR"/>
              </w:rPr>
              <w:t>(sim, não ou não se aplica)</w:t>
            </w:r>
          </w:p>
        </w:tc>
        <w:tc>
          <w:tcPr>
            <w:tcW w:w="2334" w:type="dxa"/>
            <w:hideMark/>
          </w:tcPr>
          <w:p w14:paraId="38E2C4A6" w14:textId="77777777"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bCs w:val="0"/>
                <w:color w:val="auto"/>
                <w:sz w:val="20"/>
                <w:szCs w:val="20"/>
                <w:lang w:eastAsia="pt-BR"/>
              </w:rPr>
            </w:pPr>
            <w:r w:rsidRPr="004E23B0">
              <w:rPr>
                <w:rFonts w:ascii="Aptos Display" w:eastAsia="Times New Roman" w:hAnsi="Aptos Display" w:cs="Times New Roman"/>
                <w:color w:val="auto"/>
                <w:sz w:val="20"/>
                <w:szCs w:val="20"/>
                <w:lang w:eastAsia="pt-BR"/>
              </w:rPr>
              <w:t>Observação</w:t>
            </w:r>
          </w:p>
          <w:p w14:paraId="6E9EEF0A" w14:textId="77777777" w:rsidR="000B6B23" w:rsidRPr="004E23B0" w:rsidRDefault="000B6B23" w:rsidP="00A55E77">
            <w:pPr>
              <w:jc w:val="both"/>
              <w:cnfStyle w:val="100000000000" w:firstRow="1" w:lastRow="0" w:firstColumn="0" w:lastColumn="0" w:oddVBand="0" w:evenVBand="0" w:oddHBand="0" w:evenHBand="0" w:firstRowFirstColumn="0" w:firstRowLastColumn="0" w:lastRowFirstColumn="0" w:lastRowLastColumn="0"/>
              <w:rPr>
                <w:rFonts w:ascii="Aptos Display" w:eastAsia="Times New Roman" w:hAnsi="Aptos Display" w:cs="Times New Roman"/>
                <w:b w:val="0"/>
                <w:bCs w:val="0"/>
                <w:color w:val="auto"/>
                <w:sz w:val="20"/>
                <w:szCs w:val="20"/>
                <w:lang w:eastAsia="pt-BR"/>
              </w:rPr>
            </w:pPr>
          </w:p>
        </w:tc>
      </w:tr>
      <w:tr w:rsidR="00A55E77" w:rsidRPr="004E23B0" w14:paraId="794F0793"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1856CFC4" w14:textId="77777777" w:rsidR="000B6B23" w:rsidRPr="004E23B0" w:rsidRDefault="000B6B23"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1.1</w:t>
            </w:r>
          </w:p>
        </w:tc>
        <w:tc>
          <w:tcPr>
            <w:tcW w:w="4282" w:type="dxa"/>
            <w:gridSpan w:val="2"/>
          </w:tcPr>
          <w:p w14:paraId="556D4C7F" w14:textId="77777777" w:rsidR="000B6B23" w:rsidRPr="004E23B0" w:rsidRDefault="000B6B23"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trike/>
                <w:sz w:val="20"/>
                <w:szCs w:val="20"/>
              </w:rPr>
            </w:pPr>
            <w:r w:rsidRPr="004E23B0">
              <w:rPr>
                <w:rFonts w:ascii="Aptos Display" w:hAnsi="Aptos Display" w:cs="Times New Roman"/>
                <w:sz w:val="20"/>
                <w:szCs w:val="20"/>
              </w:rPr>
              <w:t xml:space="preserve">A demanda estabelecida no DFD se encontra prevista no Plano de Contratações Anual (PCA)? </w:t>
            </w:r>
          </w:p>
        </w:tc>
        <w:tc>
          <w:tcPr>
            <w:tcW w:w="1411" w:type="dxa"/>
          </w:tcPr>
          <w:p w14:paraId="2AEB5C8B" w14:textId="45354998" w:rsidR="000B6B23" w:rsidRPr="004E23B0" w:rsidRDefault="000B6B23" w:rsidP="00A55E77">
            <w:pPr>
              <w:pStyle w:val="PargrafodaLista"/>
              <w:numPr>
                <w:ilvl w:val="0"/>
                <w:numId w:val="1"/>
              </w:numPr>
              <w:spacing w:before="40" w:after="40"/>
              <w:ind w:left="73" w:hanging="11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p>
        </w:tc>
        <w:tc>
          <w:tcPr>
            <w:tcW w:w="1328" w:type="dxa"/>
          </w:tcPr>
          <w:p w14:paraId="224A0A74" w14:textId="77777777" w:rsidR="000B6B23" w:rsidRPr="004E23B0" w:rsidRDefault="000B6B23"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D7FC256" w14:textId="77777777" w:rsidR="000B6B23" w:rsidRPr="004E23B0" w:rsidRDefault="000B6B23"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48B58C49"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67E2844B" w14:textId="77777777" w:rsidR="000B6B23" w:rsidRPr="004E23B0" w:rsidRDefault="000B6B23"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1.2</w:t>
            </w:r>
          </w:p>
        </w:tc>
        <w:tc>
          <w:tcPr>
            <w:tcW w:w="4282" w:type="dxa"/>
            <w:gridSpan w:val="2"/>
          </w:tcPr>
          <w:p w14:paraId="77FA0EAE" w14:textId="77777777" w:rsidR="000B6B23" w:rsidRPr="004E23B0" w:rsidRDefault="000B6B23"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trike/>
                <w:sz w:val="20"/>
                <w:szCs w:val="20"/>
              </w:rPr>
            </w:pPr>
            <w:r w:rsidRPr="004E23B0">
              <w:rPr>
                <w:rFonts w:ascii="Aptos Display" w:hAnsi="Aptos Display" w:cs="Times New Roman"/>
                <w:sz w:val="20"/>
                <w:szCs w:val="20"/>
              </w:rPr>
              <w:t>Caso a demanda não esteja prevista no PCA vigente, foi providenciada alteração do PCA mediante justificativa do setor responsável pela demanda, e publicado no sítio oficial do órgão ou entidade após aprovação da Autoridade Competente?</w:t>
            </w:r>
          </w:p>
        </w:tc>
        <w:tc>
          <w:tcPr>
            <w:tcW w:w="1411" w:type="dxa"/>
          </w:tcPr>
          <w:p w14:paraId="03F45A0E" w14:textId="55177015" w:rsidR="000B6B23" w:rsidRPr="004E23B0" w:rsidRDefault="000B6B23" w:rsidP="00A55E77">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r w:rsidR="001B41D3" w:rsidRPr="004E23B0">
              <w:rPr>
                <w:rFonts w:ascii="Aptos Display" w:hAnsi="Aptos Display" w:cs="Times New Roman"/>
                <w:sz w:val="20"/>
                <w:szCs w:val="20"/>
              </w:rPr>
              <w:t xml:space="preserve"> </w:t>
            </w:r>
            <w:r w:rsidRPr="004E23B0">
              <w:rPr>
                <w:rFonts w:ascii="Aptos Display" w:hAnsi="Aptos Display" w:cs="Times New Roman"/>
                <w:sz w:val="20"/>
                <w:szCs w:val="20"/>
              </w:rPr>
              <w:t xml:space="preserve"> </w:t>
            </w:r>
          </w:p>
        </w:tc>
        <w:tc>
          <w:tcPr>
            <w:tcW w:w="1328" w:type="dxa"/>
          </w:tcPr>
          <w:p w14:paraId="502F6C81" w14:textId="77777777" w:rsidR="000B6B23" w:rsidRPr="004E23B0" w:rsidRDefault="000B6B2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6626B27" w14:textId="77777777" w:rsidR="000B6B23" w:rsidRPr="004E23B0" w:rsidRDefault="000B6B2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6DB38701"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hideMark/>
          </w:tcPr>
          <w:p w14:paraId="14369F4F" w14:textId="77777777" w:rsidR="000B6B23" w:rsidRPr="004E23B0" w:rsidRDefault="000B6B23"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2.1</w:t>
            </w:r>
          </w:p>
        </w:tc>
        <w:tc>
          <w:tcPr>
            <w:tcW w:w="9355" w:type="dxa"/>
            <w:gridSpan w:val="5"/>
            <w:shd w:val="clear" w:color="auto" w:fill="A8D08D" w:themeFill="accent6" w:themeFillTint="99"/>
            <w:hideMark/>
          </w:tcPr>
          <w:p w14:paraId="0E8A60E2" w14:textId="77777777" w:rsidR="000B6B23" w:rsidRPr="004E23B0" w:rsidRDefault="000B6B23"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sz w:val="20"/>
                <w:szCs w:val="20"/>
                <w:lang w:eastAsia="pt-BR"/>
              </w:rPr>
            </w:pPr>
            <w:r w:rsidRPr="004E23B0">
              <w:rPr>
                <w:rFonts w:ascii="Aptos Display" w:eastAsia="Times New Roman" w:hAnsi="Aptos Display" w:cs="Times New Roman"/>
                <w:b/>
                <w:sz w:val="20"/>
                <w:szCs w:val="20"/>
                <w:lang w:eastAsia="pt-BR"/>
              </w:rPr>
              <w:t>Análise da necessidade da elaboração do ETP</w:t>
            </w:r>
          </w:p>
        </w:tc>
      </w:tr>
      <w:tr w:rsidR="00A55E77" w:rsidRPr="004E23B0" w14:paraId="21B40BE0"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1B4F2774" w14:textId="77777777" w:rsidR="000B6B23" w:rsidRPr="004E23B0" w:rsidRDefault="000B6B23"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2.1.1</w:t>
            </w:r>
          </w:p>
        </w:tc>
        <w:tc>
          <w:tcPr>
            <w:tcW w:w="4282" w:type="dxa"/>
            <w:gridSpan w:val="2"/>
          </w:tcPr>
          <w:p w14:paraId="46A94ACE" w14:textId="77777777" w:rsidR="000B6B23" w:rsidRPr="004E23B0" w:rsidRDefault="000B6B23"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justificativa para o afastamento da elaboração do ETP?</w:t>
            </w:r>
          </w:p>
        </w:tc>
        <w:tc>
          <w:tcPr>
            <w:tcW w:w="1411" w:type="dxa"/>
          </w:tcPr>
          <w:p w14:paraId="67A7AD7B" w14:textId="55F97FDD" w:rsidR="000B6B23" w:rsidRPr="004E23B0" w:rsidRDefault="008D5515"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Federal nº 14.133/2021, art. </w:t>
            </w:r>
            <w:r w:rsidR="00B44961" w:rsidRPr="004E23B0">
              <w:rPr>
                <w:rFonts w:ascii="Aptos Display" w:hAnsi="Aptos Display" w:cs="Times New Roman"/>
                <w:sz w:val="20"/>
                <w:szCs w:val="20"/>
              </w:rPr>
              <w:t>18, §</w:t>
            </w:r>
            <w:r w:rsidRPr="004E23B0">
              <w:rPr>
                <w:rFonts w:ascii="Aptos Display" w:hAnsi="Aptos Display" w:cs="Times New Roman"/>
                <w:sz w:val="20"/>
                <w:szCs w:val="20"/>
              </w:rPr>
              <w:t xml:space="preserve"> 3º.</w:t>
            </w:r>
          </w:p>
        </w:tc>
        <w:tc>
          <w:tcPr>
            <w:tcW w:w="1328" w:type="dxa"/>
          </w:tcPr>
          <w:p w14:paraId="26B73010" w14:textId="77777777" w:rsidR="000B6B23" w:rsidRPr="004E23B0" w:rsidRDefault="000B6B2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CBB8A43" w14:textId="77777777" w:rsidR="000B6B23" w:rsidRPr="004E23B0" w:rsidRDefault="000B6B2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33E737A1"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tcPr>
          <w:p w14:paraId="5580AFE3" w14:textId="77777777" w:rsidR="002E4401" w:rsidRPr="004E23B0" w:rsidRDefault="002E4401" w:rsidP="00A55E77">
            <w:pPr>
              <w:jc w:val="both"/>
              <w:rPr>
                <w:rFonts w:ascii="Aptos Display" w:hAnsi="Aptos Display" w:cs="Times New Roman"/>
                <w:b w:val="0"/>
                <w:bCs w:val="0"/>
                <w:sz w:val="20"/>
                <w:szCs w:val="20"/>
              </w:rPr>
            </w:pPr>
            <w:r w:rsidRPr="004E23B0">
              <w:rPr>
                <w:rFonts w:ascii="Aptos Display" w:hAnsi="Aptos Display" w:cs="Times New Roman"/>
                <w:sz w:val="20"/>
                <w:szCs w:val="20"/>
              </w:rPr>
              <w:t>2.2</w:t>
            </w:r>
          </w:p>
          <w:p w14:paraId="7E24DBA4" w14:textId="4FA9615A" w:rsidR="00121186" w:rsidRPr="004E23B0" w:rsidRDefault="00121186" w:rsidP="00A55E77">
            <w:pPr>
              <w:jc w:val="both"/>
              <w:rPr>
                <w:rFonts w:ascii="Aptos Display" w:hAnsi="Aptos Display" w:cs="Times New Roman"/>
                <w:sz w:val="20"/>
                <w:szCs w:val="20"/>
              </w:rPr>
            </w:pPr>
          </w:p>
        </w:tc>
        <w:tc>
          <w:tcPr>
            <w:tcW w:w="9355" w:type="dxa"/>
            <w:gridSpan w:val="5"/>
            <w:shd w:val="clear" w:color="auto" w:fill="A8D08D" w:themeFill="accent6" w:themeFillTint="99"/>
          </w:tcPr>
          <w:p w14:paraId="3FA18E91" w14:textId="6A23746F" w:rsidR="00F97276" w:rsidRPr="004E23B0" w:rsidRDefault="00F97276"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eastAsia="Times New Roman" w:hAnsi="Aptos Display" w:cs="Times New Roman"/>
                <w:b/>
                <w:bCs/>
                <w:sz w:val="20"/>
                <w:szCs w:val="20"/>
                <w:lang w:eastAsia="pt-BR"/>
              </w:rPr>
              <w:t xml:space="preserve">Itens mínimos obrigatórios </w:t>
            </w:r>
            <w:r w:rsidR="00E71AB6" w:rsidRPr="004E23B0">
              <w:rPr>
                <w:rFonts w:ascii="Aptos Display" w:eastAsia="Times New Roman" w:hAnsi="Aptos Display" w:cs="Times New Roman"/>
                <w:b/>
                <w:bCs/>
                <w:sz w:val="20"/>
                <w:szCs w:val="20"/>
                <w:lang w:eastAsia="pt-BR"/>
              </w:rPr>
              <w:t>(</w:t>
            </w:r>
            <w:r w:rsidRPr="004E23B0">
              <w:rPr>
                <w:rFonts w:ascii="Aptos Display" w:eastAsia="Times New Roman" w:hAnsi="Aptos Display" w:cs="Times New Roman"/>
                <w:b/>
                <w:bCs/>
                <w:sz w:val="20"/>
                <w:szCs w:val="20"/>
                <w:lang w:eastAsia="pt-BR"/>
              </w:rPr>
              <w:t>caso haja a elaboração do ETP</w:t>
            </w:r>
            <w:r w:rsidR="00E71AB6" w:rsidRPr="004E23B0">
              <w:rPr>
                <w:rFonts w:ascii="Aptos Display" w:eastAsia="Times New Roman" w:hAnsi="Aptos Display" w:cs="Times New Roman"/>
                <w:b/>
                <w:bCs/>
                <w:sz w:val="20"/>
                <w:szCs w:val="20"/>
                <w:lang w:eastAsia="pt-BR"/>
              </w:rPr>
              <w:t>)</w:t>
            </w:r>
          </w:p>
        </w:tc>
      </w:tr>
      <w:tr w:rsidR="00A55E77" w:rsidRPr="004E23B0" w14:paraId="3561C35C" w14:textId="27012FBE"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vMerge w:val="restart"/>
          </w:tcPr>
          <w:p w14:paraId="6D434695" w14:textId="77777777" w:rsidR="00464ABF" w:rsidRPr="004E23B0" w:rsidRDefault="00464ABF" w:rsidP="00A55E77">
            <w:pPr>
              <w:jc w:val="both"/>
              <w:rPr>
                <w:rFonts w:ascii="Aptos Display" w:hAnsi="Aptos Display" w:cs="Times New Roman"/>
                <w:b w:val="0"/>
                <w:bCs w:val="0"/>
                <w:sz w:val="20"/>
                <w:szCs w:val="20"/>
              </w:rPr>
            </w:pPr>
          </w:p>
          <w:p w14:paraId="192DC795" w14:textId="5B69C6C1" w:rsidR="00464ABF" w:rsidRPr="004E23B0" w:rsidRDefault="00464ABF" w:rsidP="00A55E77">
            <w:pPr>
              <w:jc w:val="both"/>
              <w:rPr>
                <w:rFonts w:ascii="Aptos Display" w:hAnsi="Aptos Display" w:cs="Times New Roman"/>
                <w:sz w:val="20"/>
                <w:szCs w:val="20"/>
              </w:rPr>
            </w:pPr>
            <w:r w:rsidRPr="004E23B0">
              <w:rPr>
                <w:rFonts w:ascii="Aptos Display" w:hAnsi="Aptos Display" w:cs="Times New Roman"/>
                <w:sz w:val="20"/>
                <w:szCs w:val="20"/>
              </w:rPr>
              <w:t>2.2</w:t>
            </w:r>
          </w:p>
        </w:tc>
        <w:tc>
          <w:tcPr>
            <w:tcW w:w="4282" w:type="dxa"/>
            <w:gridSpan w:val="2"/>
          </w:tcPr>
          <w:p w14:paraId="19B35B50"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O ETP foi devidamente assinado pelo(s):</w:t>
            </w:r>
          </w:p>
          <w:p w14:paraId="0C4E5D66" w14:textId="447AF6CB" w:rsidR="00464ABF" w:rsidRPr="004E23B0" w:rsidRDefault="00464ABF" w:rsidP="00A55E77">
            <w:pPr>
              <w:pStyle w:val="PargrafodaLista"/>
              <w:numPr>
                <w:ilvl w:val="0"/>
                <w:numId w:val="5"/>
              </w:num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hAnsi="Aptos Display" w:cs="Times New Roman"/>
                <w:sz w:val="20"/>
                <w:szCs w:val="20"/>
              </w:rPr>
              <w:t>Equipe de planejamento da contratação responsável pela elaboração e da área requisitante, em caso de demanda que exija análise especializada.</w:t>
            </w:r>
          </w:p>
        </w:tc>
        <w:tc>
          <w:tcPr>
            <w:tcW w:w="1411" w:type="dxa"/>
          </w:tcPr>
          <w:p w14:paraId="3A406F27" w14:textId="3F1447DA"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hAnsi="Aptos Display" w:cs="Times New Roman"/>
                <w:sz w:val="20"/>
                <w:szCs w:val="20"/>
              </w:rPr>
              <w:t>Decreto Estadual nº.</w:t>
            </w:r>
          </w:p>
        </w:tc>
        <w:tc>
          <w:tcPr>
            <w:tcW w:w="1328" w:type="dxa"/>
          </w:tcPr>
          <w:p w14:paraId="41A73C11" w14:textId="182ABA79"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b/>
                <w:bCs/>
                <w:sz w:val="20"/>
                <w:szCs w:val="20"/>
                <w:lang w:eastAsia="pt-BR"/>
              </w:rPr>
            </w:pPr>
          </w:p>
        </w:tc>
        <w:tc>
          <w:tcPr>
            <w:tcW w:w="2334" w:type="dxa"/>
          </w:tcPr>
          <w:p w14:paraId="73915813" w14:textId="5479044F"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b/>
                <w:bCs/>
                <w:sz w:val="20"/>
                <w:szCs w:val="20"/>
                <w:lang w:eastAsia="pt-BR"/>
              </w:rPr>
            </w:pPr>
          </w:p>
        </w:tc>
      </w:tr>
      <w:tr w:rsidR="00A55E77" w:rsidRPr="004E23B0" w14:paraId="392729A1"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vMerge/>
          </w:tcPr>
          <w:p w14:paraId="0BA6AFF8" w14:textId="77777777" w:rsidR="00464ABF" w:rsidRPr="004E23B0" w:rsidRDefault="00464ABF" w:rsidP="00A55E77">
            <w:pPr>
              <w:jc w:val="both"/>
              <w:rPr>
                <w:rFonts w:ascii="Aptos Display" w:hAnsi="Aptos Display" w:cs="Times New Roman"/>
                <w:b w:val="0"/>
                <w:bCs w:val="0"/>
                <w:sz w:val="20"/>
                <w:szCs w:val="20"/>
              </w:rPr>
            </w:pPr>
          </w:p>
        </w:tc>
        <w:tc>
          <w:tcPr>
            <w:tcW w:w="4282" w:type="dxa"/>
            <w:gridSpan w:val="2"/>
          </w:tcPr>
          <w:p w14:paraId="779A7863" w14:textId="71E264A7" w:rsidR="00464ABF" w:rsidRPr="004E23B0" w:rsidRDefault="00464ABF" w:rsidP="00A55E77">
            <w:pPr>
              <w:pStyle w:val="PargrafodaLista"/>
              <w:numPr>
                <w:ilvl w:val="0"/>
                <w:numId w:val="5"/>
              </w:num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Aprovação pela autoridade competente. </w:t>
            </w:r>
          </w:p>
          <w:p w14:paraId="14B97F1C" w14:textId="460DAC2B"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(Se houver delegação de competência ou substituição, justificar). </w:t>
            </w:r>
          </w:p>
        </w:tc>
        <w:tc>
          <w:tcPr>
            <w:tcW w:w="1411" w:type="dxa"/>
          </w:tcPr>
          <w:p w14:paraId="2B4E09A0" w14:textId="451496AC"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hAnsi="Aptos Display" w:cs="Times New Roman"/>
                <w:sz w:val="20"/>
                <w:szCs w:val="20"/>
              </w:rPr>
              <w:t>Decreto Estadual nº.</w:t>
            </w:r>
          </w:p>
        </w:tc>
        <w:tc>
          <w:tcPr>
            <w:tcW w:w="1328" w:type="dxa"/>
          </w:tcPr>
          <w:p w14:paraId="6BD3F84B"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bCs/>
                <w:sz w:val="20"/>
                <w:szCs w:val="20"/>
                <w:lang w:eastAsia="pt-BR"/>
              </w:rPr>
            </w:pPr>
          </w:p>
        </w:tc>
        <w:tc>
          <w:tcPr>
            <w:tcW w:w="2334" w:type="dxa"/>
          </w:tcPr>
          <w:p w14:paraId="3DE945CA"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bCs/>
                <w:sz w:val="20"/>
                <w:szCs w:val="20"/>
                <w:lang w:eastAsia="pt-BR"/>
              </w:rPr>
            </w:pPr>
          </w:p>
        </w:tc>
      </w:tr>
      <w:tr w:rsidR="00A55E77" w:rsidRPr="004E23B0" w14:paraId="237C0E7B"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13385A8F" w14:textId="563759F7" w:rsidR="00464ABF" w:rsidRPr="004E23B0" w:rsidRDefault="00464ABF" w:rsidP="00A55E77">
            <w:pPr>
              <w:jc w:val="both"/>
              <w:rPr>
                <w:rFonts w:ascii="Aptos Display" w:hAnsi="Aptos Display" w:cs="Times New Roman"/>
                <w:sz w:val="20"/>
                <w:szCs w:val="20"/>
              </w:rPr>
            </w:pPr>
            <w:r w:rsidRPr="004E23B0">
              <w:rPr>
                <w:rFonts w:ascii="Aptos Display" w:hAnsi="Aptos Display" w:cs="Times New Roman"/>
                <w:sz w:val="20"/>
                <w:szCs w:val="20"/>
              </w:rPr>
              <w:t>2.2.1</w:t>
            </w:r>
          </w:p>
        </w:tc>
        <w:tc>
          <w:tcPr>
            <w:tcW w:w="4282" w:type="dxa"/>
            <w:gridSpan w:val="2"/>
          </w:tcPr>
          <w:p w14:paraId="73F6CCAE" w14:textId="77777777" w:rsidR="00464ABF" w:rsidRPr="004E23B0" w:rsidRDefault="00464ABF"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descrição da necessidade da contratação?</w:t>
            </w:r>
          </w:p>
        </w:tc>
        <w:tc>
          <w:tcPr>
            <w:tcW w:w="1411" w:type="dxa"/>
          </w:tcPr>
          <w:p w14:paraId="5E1719E8" w14:textId="1563F331" w:rsidR="00464ABF" w:rsidRPr="004E23B0" w:rsidRDefault="00D03F0E"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18, §1º, I.</w:t>
            </w:r>
          </w:p>
        </w:tc>
        <w:tc>
          <w:tcPr>
            <w:tcW w:w="1328" w:type="dxa"/>
          </w:tcPr>
          <w:p w14:paraId="3749CC4C"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52F527B"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3FC802C6"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69443755" w14:textId="77777777"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2.2.3</w:t>
            </w:r>
          </w:p>
        </w:tc>
        <w:tc>
          <w:tcPr>
            <w:tcW w:w="4282" w:type="dxa"/>
            <w:gridSpan w:val="2"/>
          </w:tcPr>
          <w:p w14:paraId="790BAFFC" w14:textId="27914995" w:rsidR="00464ABF" w:rsidRPr="004E23B0" w:rsidRDefault="00D22878"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Constam os requisitos de qualificação técnica dos licitantes, demonstrando que os itens de serviços, e os respectivos quantitativos, referem-se às parcelas de maior relevância e valor significativo da obra/serviço de engenharia, com a indicação do percentual que o serviço representa no valor global da obra/serviço</w:t>
            </w:r>
            <w:r w:rsidR="002C63F8" w:rsidRPr="004E23B0">
              <w:rPr>
                <w:rFonts w:ascii="Aptos Display" w:hAnsi="Aptos Display" w:cs="Times New Roman"/>
                <w:sz w:val="20"/>
                <w:szCs w:val="20"/>
              </w:rPr>
              <w:t>?</w:t>
            </w:r>
          </w:p>
        </w:tc>
        <w:tc>
          <w:tcPr>
            <w:tcW w:w="1411" w:type="dxa"/>
          </w:tcPr>
          <w:p w14:paraId="506B5D44" w14:textId="73822AB3" w:rsidR="00464ABF" w:rsidRPr="004E23B0" w:rsidRDefault="00464ABF"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41E5EA52"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C5B25DB"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246780" w:rsidRPr="004E23B0" w14:paraId="5690DDF7"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4429C61B" w14:textId="5E8836DE" w:rsidR="00246780" w:rsidRPr="004E23B0" w:rsidRDefault="000162ED" w:rsidP="00A55E77">
            <w:pPr>
              <w:jc w:val="both"/>
              <w:rPr>
                <w:rFonts w:ascii="Aptos Display" w:hAnsi="Aptos Display" w:cs="Times New Roman"/>
                <w:sz w:val="20"/>
                <w:szCs w:val="20"/>
              </w:rPr>
            </w:pPr>
            <w:r w:rsidRPr="004E23B0">
              <w:rPr>
                <w:rFonts w:ascii="Aptos Display" w:hAnsi="Aptos Display" w:cs="Times New Roman"/>
                <w:sz w:val="20"/>
                <w:szCs w:val="20"/>
              </w:rPr>
              <w:t>2.2.4</w:t>
            </w:r>
          </w:p>
        </w:tc>
        <w:tc>
          <w:tcPr>
            <w:tcW w:w="4282" w:type="dxa"/>
            <w:gridSpan w:val="2"/>
          </w:tcPr>
          <w:p w14:paraId="11A1CAA9" w14:textId="5F9893B3" w:rsidR="00246780" w:rsidRPr="004E23B0" w:rsidRDefault="000162ED"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É hipótese de contratação integrada ou semi-integrada?</w:t>
            </w:r>
          </w:p>
        </w:tc>
        <w:tc>
          <w:tcPr>
            <w:tcW w:w="1411" w:type="dxa"/>
          </w:tcPr>
          <w:p w14:paraId="06E873F7" w14:textId="2CBEDB90" w:rsidR="00246780" w:rsidRPr="004E23B0" w:rsidRDefault="00FD315F"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Federal nº 14.133/2021, art. 6, </w:t>
            </w:r>
            <w:r w:rsidR="00D63341" w:rsidRPr="004E23B0">
              <w:rPr>
                <w:rFonts w:ascii="Aptos Display" w:hAnsi="Aptos Display" w:cs="Arial"/>
                <w:color w:val="000000"/>
                <w:sz w:val="20"/>
                <w:szCs w:val="20"/>
              </w:rPr>
              <w:t xml:space="preserve"> </w:t>
            </w:r>
            <w:r w:rsidR="00D63341" w:rsidRPr="004E23B0">
              <w:rPr>
                <w:rFonts w:ascii="Aptos Display" w:hAnsi="Aptos Display" w:cs="Times New Roman"/>
                <w:sz w:val="20"/>
                <w:szCs w:val="20"/>
              </w:rPr>
              <w:t xml:space="preserve">XXXII e </w:t>
            </w:r>
            <w:r w:rsidR="00D63341" w:rsidRPr="004E23B0">
              <w:rPr>
                <w:rFonts w:ascii="Aptos Display" w:hAnsi="Aptos Display" w:cs="Arial"/>
                <w:color w:val="000000"/>
                <w:sz w:val="20"/>
                <w:szCs w:val="20"/>
              </w:rPr>
              <w:t xml:space="preserve"> </w:t>
            </w:r>
            <w:r w:rsidR="00D63341" w:rsidRPr="004E23B0">
              <w:rPr>
                <w:rFonts w:ascii="Aptos Display" w:hAnsi="Aptos Display" w:cs="Times New Roman"/>
                <w:sz w:val="20"/>
                <w:szCs w:val="20"/>
              </w:rPr>
              <w:t>XXXIII</w:t>
            </w:r>
          </w:p>
        </w:tc>
        <w:tc>
          <w:tcPr>
            <w:tcW w:w="1328" w:type="dxa"/>
          </w:tcPr>
          <w:p w14:paraId="1EB5718C" w14:textId="77777777" w:rsidR="00246780" w:rsidRPr="004E23B0" w:rsidRDefault="00246780"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1D1BEC8" w14:textId="77777777" w:rsidR="00246780" w:rsidRPr="004E23B0" w:rsidRDefault="00246780"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5F2AB8" w:rsidRPr="004E23B0" w14:paraId="403F9959"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2D49A2BA" w14:textId="4B83D748" w:rsidR="005F2AB8" w:rsidRPr="004E23B0" w:rsidRDefault="00FE0B79" w:rsidP="00A55E77">
            <w:pPr>
              <w:jc w:val="both"/>
              <w:rPr>
                <w:rFonts w:ascii="Aptos Display" w:hAnsi="Aptos Display" w:cs="Times New Roman"/>
                <w:sz w:val="20"/>
                <w:szCs w:val="20"/>
              </w:rPr>
            </w:pPr>
            <w:r w:rsidRPr="004E23B0">
              <w:rPr>
                <w:rFonts w:ascii="Aptos Display" w:hAnsi="Aptos Display" w:cs="Times New Roman"/>
                <w:sz w:val="20"/>
                <w:szCs w:val="20"/>
              </w:rPr>
              <w:t>2.2.5</w:t>
            </w:r>
          </w:p>
        </w:tc>
        <w:tc>
          <w:tcPr>
            <w:tcW w:w="4282" w:type="dxa"/>
            <w:gridSpan w:val="2"/>
          </w:tcPr>
          <w:p w14:paraId="7CF49162" w14:textId="11743DC3" w:rsidR="005F2AB8" w:rsidRPr="004E23B0" w:rsidRDefault="00FE0B79"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Há previsão </w:t>
            </w:r>
            <w:r w:rsidR="00100664" w:rsidRPr="004E23B0">
              <w:rPr>
                <w:rFonts w:ascii="Aptos Display" w:hAnsi="Aptos Display" w:cs="Times New Roman"/>
                <w:sz w:val="20"/>
                <w:szCs w:val="20"/>
              </w:rPr>
              <w:t>dos licenciamentos ambientais</w:t>
            </w:r>
            <w:r w:rsidRPr="004E23B0">
              <w:rPr>
                <w:rFonts w:ascii="Aptos Display" w:hAnsi="Aptos Display" w:cs="Times New Roman"/>
                <w:sz w:val="20"/>
                <w:szCs w:val="20"/>
              </w:rPr>
              <w:t xml:space="preserve"> para execução da obra?</w:t>
            </w:r>
          </w:p>
        </w:tc>
        <w:tc>
          <w:tcPr>
            <w:tcW w:w="1411" w:type="dxa"/>
          </w:tcPr>
          <w:p w14:paraId="4D7A584F" w14:textId="77777777" w:rsidR="005F2AB8" w:rsidRPr="004E23B0" w:rsidRDefault="005F2AB8"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699AA457" w14:textId="77777777" w:rsidR="005F2AB8" w:rsidRPr="004E23B0" w:rsidRDefault="005F2AB8"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6C9F8F0B" w14:textId="77777777" w:rsidR="005F2AB8" w:rsidRPr="004E23B0" w:rsidRDefault="005F2AB8"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100664" w:rsidRPr="004E23B0" w14:paraId="0E57CBCA"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3C521ABD" w14:textId="77777777" w:rsidR="00100664" w:rsidRPr="004E23B0" w:rsidRDefault="00100664" w:rsidP="00A55E77">
            <w:pPr>
              <w:jc w:val="both"/>
              <w:rPr>
                <w:rFonts w:ascii="Aptos Display" w:hAnsi="Aptos Display" w:cs="Times New Roman"/>
                <w:sz w:val="20"/>
                <w:szCs w:val="20"/>
              </w:rPr>
            </w:pPr>
          </w:p>
        </w:tc>
        <w:tc>
          <w:tcPr>
            <w:tcW w:w="4282" w:type="dxa"/>
            <w:gridSpan w:val="2"/>
          </w:tcPr>
          <w:p w14:paraId="34D89BCE" w14:textId="6D10E87D" w:rsidR="00100664" w:rsidRPr="004E23B0" w:rsidRDefault="00B32ED8" w:rsidP="00317FB2">
            <w:pPr>
              <w:tabs>
                <w:tab w:val="left" w:pos="1225"/>
              </w:tabs>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Para utilização de julgamento por técnica e preço, </w:t>
            </w:r>
            <w:r w:rsidR="007A4866" w:rsidRPr="004E23B0">
              <w:rPr>
                <w:rFonts w:ascii="Aptos Display" w:hAnsi="Aptos Display" w:cs="Times New Roman"/>
                <w:sz w:val="20"/>
                <w:szCs w:val="20"/>
              </w:rPr>
              <w:t>o</w:t>
            </w:r>
            <w:r w:rsidR="00317FB2" w:rsidRPr="004E23B0">
              <w:rPr>
                <w:rFonts w:ascii="Aptos Display" w:hAnsi="Aptos Display" w:cs="Times New Roman"/>
                <w:sz w:val="20"/>
                <w:szCs w:val="20"/>
              </w:rPr>
              <w:t xml:space="preserve"> estudo técnico preliminar demonstra que a avaliação e a ponderação da qualidade técnica das propostas que superarem os requisitos mínimos </w:t>
            </w:r>
            <w:r w:rsidR="00317FB2" w:rsidRPr="004E23B0">
              <w:rPr>
                <w:rFonts w:ascii="Aptos Display" w:hAnsi="Aptos Display" w:cs="Times New Roman"/>
                <w:sz w:val="20"/>
                <w:szCs w:val="20"/>
              </w:rPr>
              <w:lastRenderedPageBreak/>
              <w:t xml:space="preserve">estabelecidos no edital </w:t>
            </w:r>
            <w:r w:rsidR="007A4866" w:rsidRPr="004E23B0">
              <w:rPr>
                <w:rFonts w:ascii="Aptos Display" w:hAnsi="Aptos Display" w:cs="Times New Roman"/>
                <w:sz w:val="20"/>
                <w:szCs w:val="20"/>
              </w:rPr>
              <w:t>são</w:t>
            </w:r>
            <w:r w:rsidR="00317FB2" w:rsidRPr="004E23B0">
              <w:rPr>
                <w:rFonts w:ascii="Aptos Display" w:hAnsi="Aptos Display" w:cs="Times New Roman"/>
                <w:sz w:val="20"/>
                <w:szCs w:val="20"/>
              </w:rPr>
              <w:t xml:space="preserve"> relevantes aos fins pretendidos pela Administração</w:t>
            </w:r>
            <w:r w:rsidR="007A4866" w:rsidRPr="004E23B0">
              <w:rPr>
                <w:rFonts w:ascii="Aptos Display" w:hAnsi="Aptos Display" w:cs="Times New Roman"/>
                <w:sz w:val="20"/>
                <w:szCs w:val="20"/>
              </w:rPr>
              <w:t>?</w:t>
            </w:r>
          </w:p>
        </w:tc>
        <w:tc>
          <w:tcPr>
            <w:tcW w:w="1411" w:type="dxa"/>
          </w:tcPr>
          <w:p w14:paraId="74DDEAD3" w14:textId="5F0B39E4" w:rsidR="00F146B0" w:rsidRPr="004E23B0" w:rsidRDefault="00AE1EDD" w:rsidP="00F146B0">
            <w:pPr>
              <w:pStyle w:val="PargrafodaLista"/>
              <w:spacing w:before="40" w:after="40"/>
              <w:ind w:left="73"/>
              <w:contextualSpacing w:val="0"/>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lastRenderedPageBreak/>
              <w:t xml:space="preserve">Lei Federal nº 14.133/2021, </w:t>
            </w:r>
            <w:r w:rsidRPr="004E23B0">
              <w:rPr>
                <w:rFonts w:ascii="Aptos Display" w:hAnsi="Aptos Display" w:cs="Times New Roman"/>
                <w:sz w:val="20"/>
                <w:szCs w:val="20"/>
              </w:rPr>
              <w:lastRenderedPageBreak/>
              <w:t xml:space="preserve">art. 36, </w:t>
            </w:r>
            <w:r w:rsidRPr="004E23B0">
              <w:rPr>
                <w:rFonts w:ascii="Aptos Display" w:hAnsi="Aptos Display"/>
                <w:sz w:val="20"/>
                <w:szCs w:val="20"/>
              </w:rPr>
              <w:t xml:space="preserve"> </w:t>
            </w:r>
            <w:r w:rsidRPr="004E23B0">
              <w:rPr>
                <w:rFonts w:ascii="Aptos Display" w:hAnsi="Aptos Display" w:cs="Times New Roman"/>
                <w:sz w:val="20"/>
                <w:szCs w:val="20"/>
              </w:rPr>
              <w:t>§ 1º, IV.</w:t>
            </w:r>
          </w:p>
        </w:tc>
        <w:tc>
          <w:tcPr>
            <w:tcW w:w="1328" w:type="dxa"/>
          </w:tcPr>
          <w:p w14:paraId="00869B50" w14:textId="77777777" w:rsidR="00100664" w:rsidRPr="004E23B0" w:rsidRDefault="0010066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7010CE0" w14:textId="77777777" w:rsidR="00100664" w:rsidRPr="004E23B0" w:rsidRDefault="0010066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1F74C1E2"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771F32F4" w14:textId="69CB17D8"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6</w:t>
            </w:r>
          </w:p>
        </w:tc>
        <w:tc>
          <w:tcPr>
            <w:tcW w:w="4282" w:type="dxa"/>
            <w:gridSpan w:val="2"/>
          </w:tcPr>
          <w:p w14:paraId="02F2B05B" w14:textId="77777777" w:rsidR="00464ABF" w:rsidRPr="004E23B0" w:rsidRDefault="00464ABF"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estimativa das quantidades a serem contratadas, acompanhada das memórias de cálculo e dos documentos que lhe dão suporte?</w:t>
            </w:r>
          </w:p>
        </w:tc>
        <w:tc>
          <w:tcPr>
            <w:tcW w:w="1411" w:type="dxa"/>
          </w:tcPr>
          <w:p w14:paraId="33645452" w14:textId="1EF50BB9" w:rsidR="00464ABF" w:rsidRPr="004E23B0" w:rsidRDefault="00044CD2"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18, §1º, IV.</w:t>
            </w:r>
          </w:p>
        </w:tc>
        <w:tc>
          <w:tcPr>
            <w:tcW w:w="1328" w:type="dxa"/>
          </w:tcPr>
          <w:p w14:paraId="2B03AFA6"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7764653"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09607498"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D3ECBDF" w14:textId="3EB3C46B" w:rsidR="00F146B0" w:rsidRPr="004E23B0" w:rsidRDefault="00464ABF" w:rsidP="00F146B0">
            <w:pPr>
              <w:jc w:val="both"/>
              <w:rPr>
                <w:rFonts w:ascii="Aptos Display" w:hAnsi="Aptos Display" w:cs="Times New Roman"/>
                <w:b w:val="0"/>
                <w:bCs w:val="0"/>
                <w:sz w:val="20"/>
                <w:szCs w:val="20"/>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7</w:t>
            </w:r>
          </w:p>
        </w:tc>
        <w:tc>
          <w:tcPr>
            <w:tcW w:w="4282" w:type="dxa"/>
            <w:gridSpan w:val="2"/>
          </w:tcPr>
          <w:p w14:paraId="4D2022DF" w14:textId="77777777" w:rsidR="00464ABF" w:rsidRPr="004E23B0" w:rsidRDefault="00464ABF"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Consta a estimativa do valor da contratação, acompanhada dos preços unitários referenciais, das memórias de cálculo e dos documentos que lhe dão suporte? </w:t>
            </w:r>
          </w:p>
        </w:tc>
        <w:tc>
          <w:tcPr>
            <w:tcW w:w="1411" w:type="dxa"/>
          </w:tcPr>
          <w:p w14:paraId="6E99F91D" w14:textId="77777777" w:rsidR="00E60EBF" w:rsidRPr="004E23B0" w:rsidRDefault="00E60EBF"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Federal nº 14.133/2021, art. 18, §1º, VI. </w:t>
            </w:r>
          </w:p>
          <w:p w14:paraId="64E69E53" w14:textId="77777777" w:rsidR="00464ABF" w:rsidRPr="004E23B0" w:rsidRDefault="00464ABF"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7E54C3C5"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4E752CE"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5D103E1A"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546590D5" w14:textId="69E07A42"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8</w:t>
            </w:r>
          </w:p>
        </w:tc>
        <w:tc>
          <w:tcPr>
            <w:tcW w:w="4282" w:type="dxa"/>
            <w:gridSpan w:val="2"/>
          </w:tcPr>
          <w:p w14:paraId="57721C43" w14:textId="77777777" w:rsidR="00464ABF" w:rsidRPr="004E23B0" w:rsidRDefault="00464ABF"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justificativa para o parcelamento ou não da contratação?</w:t>
            </w:r>
          </w:p>
        </w:tc>
        <w:tc>
          <w:tcPr>
            <w:tcW w:w="1411" w:type="dxa"/>
          </w:tcPr>
          <w:p w14:paraId="4FB30ADC" w14:textId="2B6F3039" w:rsidR="00464ABF" w:rsidRPr="004E23B0" w:rsidRDefault="00121589"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18, §1º, VIII.</w:t>
            </w:r>
          </w:p>
        </w:tc>
        <w:tc>
          <w:tcPr>
            <w:tcW w:w="1328" w:type="dxa"/>
          </w:tcPr>
          <w:p w14:paraId="22B46F91"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F28D8C0"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5313184A"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32B4B21" w14:textId="356C83FA"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9</w:t>
            </w:r>
          </w:p>
        </w:tc>
        <w:tc>
          <w:tcPr>
            <w:tcW w:w="4282" w:type="dxa"/>
            <w:gridSpan w:val="2"/>
          </w:tcPr>
          <w:p w14:paraId="3EEE091B" w14:textId="77777777" w:rsidR="00464ABF" w:rsidRPr="004E23B0" w:rsidRDefault="00464ABF"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o posicionamento conclusivo sobre a adequação da contratação para o atendimento da necessidade a que se destina?</w:t>
            </w:r>
          </w:p>
        </w:tc>
        <w:tc>
          <w:tcPr>
            <w:tcW w:w="1411" w:type="dxa"/>
          </w:tcPr>
          <w:p w14:paraId="0F1F8B3D" w14:textId="7D7A757F" w:rsidR="00EF6464" w:rsidRPr="004E23B0" w:rsidRDefault="00EF6464"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18, X</w:t>
            </w:r>
            <w:r w:rsidR="00523F1D" w:rsidRPr="004E23B0">
              <w:rPr>
                <w:rFonts w:ascii="Aptos Display" w:hAnsi="Aptos Display" w:cs="Times New Roman"/>
                <w:sz w:val="20"/>
                <w:szCs w:val="20"/>
              </w:rPr>
              <w:t>III</w:t>
            </w:r>
            <w:r w:rsidRPr="004E23B0">
              <w:rPr>
                <w:rFonts w:ascii="Aptos Display" w:hAnsi="Aptos Display" w:cs="Times New Roman"/>
                <w:sz w:val="20"/>
                <w:szCs w:val="20"/>
              </w:rPr>
              <w:t>.</w:t>
            </w:r>
          </w:p>
          <w:p w14:paraId="4CE01BA9" w14:textId="77777777" w:rsidR="00464ABF" w:rsidRPr="004E23B0" w:rsidRDefault="00464ABF"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4C920DD7"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A29DD14"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14CFF8A7"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1E97A86D" w14:textId="23C67477"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10</w:t>
            </w:r>
          </w:p>
        </w:tc>
        <w:tc>
          <w:tcPr>
            <w:tcW w:w="4282" w:type="dxa"/>
            <w:gridSpan w:val="2"/>
          </w:tcPr>
          <w:p w14:paraId="3B251366" w14:textId="77777777" w:rsidR="00464ABF" w:rsidRPr="004E23B0" w:rsidRDefault="00464ABF"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análise dos riscos que possam comprometer o sucesso da licitação e a boa execução contratual?</w:t>
            </w:r>
          </w:p>
        </w:tc>
        <w:tc>
          <w:tcPr>
            <w:tcW w:w="1411" w:type="dxa"/>
          </w:tcPr>
          <w:p w14:paraId="74D27BF3" w14:textId="77777777" w:rsidR="00E768CD" w:rsidRPr="004E23B0" w:rsidRDefault="00E768CD" w:rsidP="00A55E77">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18, X.</w:t>
            </w:r>
          </w:p>
          <w:p w14:paraId="1865F391" w14:textId="77777777" w:rsidR="00464ABF" w:rsidRPr="004E23B0" w:rsidRDefault="00464ABF"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1A3DCE68"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0241F42" w14:textId="77777777" w:rsidR="00464ABF" w:rsidRPr="004E23B0" w:rsidRDefault="00464ABF"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33D285B6"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982D1B3" w14:textId="18CF3D7B" w:rsidR="00464ABF" w:rsidRPr="004E23B0" w:rsidRDefault="00464ABF"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w:t>
            </w:r>
            <w:r w:rsidR="00F146B0" w:rsidRPr="004E23B0">
              <w:rPr>
                <w:rFonts w:ascii="Aptos Display" w:hAnsi="Aptos Display" w:cs="Times New Roman"/>
                <w:sz w:val="20"/>
                <w:szCs w:val="20"/>
              </w:rPr>
              <w:t>11</w:t>
            </w:r>
          </w:p>
        </w:tc>
        <w:tc>
          <w:tcPr>
            <w:tcW w:w="4282" w:type="dxa"/>
            <w:gridSpan w:val="2"/>
          </w:tcPr>
          <w:p w14:paraId="7AB367E3" w14:textId="77777777" w:rsidR="00464ABF" w:rsidRPr="004E23B0" w:rsidRDefault="00464ABF"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previsão da matriz de alocação de riscos, caso seja identificada a pertinência ou a obrigatoriedade?</w:t>
            </w:r>
          </w:p>
        </w:tc>
        <w:tc>
          <w:tcPr>
            <w:tcW w:w="1411" w:type="dxa"/>
          </w:tcPr>
          <w:p w14:paraId="6C43A088" w14:textId="77777777" w:rsidR="009F4540" w:rsidRPr="004E23B0" w:rsidRDefault="009F4540"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22.</w:t>
            </w:r>
          </w:p>
          <w:p w14:paraId="4FA56194" w14:textId="77777777" w:rsidR="00464ABF" w:rsidRPr="004E23B0" w:rsidRDefault="00464ABF"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169D5D2F"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E0C9590" w14:textId="77777777" w:rsidR="00464ABF" w:rsidRPr="004E23B0" w:rsidRDefault="00464ABF"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2EBF1F98"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2E606D23" w14:textId="132B2A30" w:rsidR="009F4540" w:rsidRPr="004E23B0" w:rsidRDefault="009F4540"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2.2.1</w:t>
            </w:r>
            <w:r w:rsidR="00F146B0" w:rsidRPr="004E23B0">
              <w:rPr>
                <w:rFonts w:ascii="Aptos Display" w:hAnsi="Aptos Display" w:cs="Times New Roman"/>
                <w:sz w:val="20"/>
                <w:szCs w:val="20"/>
              </w:rPr>
              <w:t>2</w:t>
            </w:r>
          </w:p>
        </w:tc>
        <w:tc>
          <w:tcPr>
            <w:tcW w:w="4282" w:type="dxa"/>
            <w:gridSpan w:val="2"/>
          </w:tcPr>
          <w:p w14:paraId="44479F45" w14:textId="77777777" w:rsidR="009F4540" w:rsidRPr="004E23B0" w:rsidRDefault="009F4540"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avaliação justificada da necessidade de classificar o ETP como sensível e/ ou sigiloso?</w:t>
            </w:r>
          </w:p>
        </w:tc>
        <w:tc>
          <w:tcPr>
            <w:tcW w:w="1411" w:type="dxa"/>
          </w:tcPr>
          <w:p w14:paraId="0AB605D1" w14:textId="004474C9" w:rsidR="009F4540" w:rsidRPr="004E23B0" w:rsidRDefault="009F4540"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p>
        </w:tc>
        <w:tc>
          <w:tcPr>
            <w:tcW w:w="1328" w:type="dxa"/>
          </w:tcPr>
          <w:p w14:paraId="0409DE0C" w14:textId="77777777" w:rsidR="009F4540" w:rsidRPr="004E23B0" w:rsidRDefault="009F4540"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99831E7" w14:textId="77777777" w:rsidR="009F4540" w:rsidRPr="004E23B0" w:rsidRDefault="009F4540"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2867D7" w:rsidRPr="004E23B0" w14:paraId="73A2A33E"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78B7EA9" w14:textId="33FE332C" w:rsidR="002867D7" w:rsidRPr="004E23B0" w:rsidRDefault="00CA74FF" w:rsidP="00A55E77">
            <w:pPr>
              <w:jc w:val="both"/>
              <w:rPr>
                <w:rFonts w:ascii="Aptos Display" w:hAnsi="Aptos Display" w:cs="Times New Roman"/>
                <w:sz w:val="20"/>
                <w:szCs w:val="20"/>
              </w:rPr>
            </w:pPr>
            <w:r w:rsidRPr="004E23B0">
              <w:rPr>
                <w:rFonts w:ascii="Aptos Display" w:hAnsi="Aptos Display" w:cs="Times New Roman"/>
                <w:sz w:val="20"/>
                <w:szCs w:val="20"/>
              </w:rPr>
              <w:t>2.2.13</w:t>
            </w:r>
          </w:p>
        </w:tc>
        <w:tc>
          <w:tcPr>
            <w:tcW w:w="4282" w:type="dxa"/>
            <w:gridSpan w:val="2"/>
          </w:tcPr>
          <w:p w14:paraId="0D86CE99" w14:textId="5C5F1864" w:rsidR="002867D7" w:rsidRPr="004E23B0" w:rsidRDefault="00443A2D"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Há </w:t>
            </w:r>
            <w:r w:rsidR="001E499E" w:rsidRPr="004E23B0">
              <w:rPr>
                <w:rFonts w:ascii="Aptos Display" w:hAnsi="Aptos Display" w:cs="Times New Roman"/>
                <w:sz w:val="20"/>
                <w:szCs w:val="20"/>
              </w:rPr>
              <w:t xml:space="preserve">previsão de </w:t>
            </w:r>
            <w:r w:rsidR="002867D7" w:rsidRPr="004E23B0">
              <w:rPr>
                <w:rFonts w:ascii="Aptos Display" w:hAnsi="Aptos Display" w:cs="Times New Roman"/>
                <w:sz w:val="20"/>
                <w:szCs w:val="20"/>
              </w:rPr>
              <w:t xml:space="preserve">disposição final ambientalmente adequada dos resíduos sólidos gerados pelas obras </w:t>
            </w:r>
            <w:r w:rsidR="001E499E" w:rsidRPr="004E23B0">
              <w:rPr>
                <w:rFonts w:ascii="Aptos Display" w:hAnsi="Aptos Display" w:cs="Times New Roman"/>
                <w:sz w:val="20"/>
                <w:szCs w:val="20"/>
              </w:rPr>
              <w:t>contratadas?</w:t>
            </w:r>
          </w:p>
        </w:tc>
        <w:tc>
          <w:tcPr>
            <w:tcW w:w="1411" w:type="dxa"/>
          </w:tcPr>
          <w:p w14:paraId="570A74E6" w14:textId="138A720D" w:rsidR="00833E7F" w:rsidRPr="004E23B0" w:rsidRDefault="00833E7F" w:rsidP="00833E7F">
            <w:pPr>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45, I.</w:t>
            </w:r>
          </w:p>
          <w:p w14:paraId="07B075B6" w14:textId="77777777" w:rsidR="002867D7" w:rsidRPr="004E23B0" w:rsidRDefault="002867D7"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17A08E74" w14:textId="77777777" w:rsidR="002867D7" w:rsidRPr="004E23B0" w:rsidRDefault="002867D7"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585A8A0" w14:textId="77777777" w:rsidR="002867D7" w:rsidRPr="004E23B0" w:rsidRDefault="002867D7"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CA74FF" w:rsidRPr="004E23B0" w14:paraId="46C9AE0C"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7134B09F" w14:textId="3E1AC0FE" w:rsidR="00CA74FF" w:rsidRPr="004E23B0" w:rsidRDefault="00CA74FF" w:rsidP="00CA74FF">
            <w:pPr>
              <w:jc w:val="both"/>
              <w:rPr>
                <w:rFonts w:ascii="Aptos Display" w:hAnsi="Aptos Display" w:cs="Times New Roman"/>
                <w:sz w:val="20"/>
                <w:szCs w:val="20"/>
              </w:rPr>
            </w:pPr>
            <w:r w:rsidRPr="004E23B0">
              <w:rPr>
                <w:rFonts w:ascii="Aptos Display" w:hAnsi="Aptos Display" w:cs="Times New Roman"/>
                <w:sz w:val="20"/>
                <w:szCs w:val="20"/>
              </w:rPr>
              <w:t>2.2.14</w:t>
            </w:r>
          </w:p>
        </w:tc>
        <w:tc>
          <w:tcPr>
            <w:tcW w:w="4282" w:type="dxa"/>
            <w:gridSpan w:val="2"/>
          </w:tcPr>
          <w:p w14:paraId="0D68AB17" w14:textId="0700F650" w:rsidR="00CA74FF" w:rsidRPr="004E23B0" w:rsidRDefault="00CA74FF" w:rsidP="00CA74FF">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Há previsão mitigação por condicionantes e compensação ambiental, que serão definidas no procedimento de licenciamento ambiental;</w:t>
            </w:r>
          </w:p>
        </w:tc>
        <w:tc>
          <w:tcPr>
            <w:tcW w:w="1411" w:type="dxa"/>
          </w:tcPr>
          <w:p w14:paraId="0378576B" w14:textId="748D80DA" w:rsidR="00CA74FF" w:rsidRPr="004E23B0" w:rsidRDefault="00CA74FF" w:rsidP="00CA74FF">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45, II.</w:t>
            </w:r>
          </w:p>
        </w:tc>
        <w:tc>
          <w:tcPr>
            <w:tcW w:w="1328" w:type="dxa"/>
          </w:tcPr>
          <w:p w14:paraId="3ABE50FB"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2356DFF"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CA74FF" w:rsidRPr="004E23B0" w14:paraId="6D13D698"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38F36C23" w14:textId="4D0757FA" w:rsidR="00CA74FF" w:rsidRPr="004E23B0" w:rsidRDefault="00CA74FF" w:rsidP="00CA74FF">
            <w:pPr>
              <w:jc w:val="both"/>
              <w:rPr>
                <w:rFonts w:ascii="Aptos Display" w:hAnsi="Aptos Display" w:cs="Times New Roman"/>
                <w:sz w:val="20"/>
                <w:szCs w:val="20"/>
              </w:rPr>
            </w:pPr>
            <w:r w:rsidRPr="004E23B0">
              <w:rPr>
                <w:rFonts w:ascii="Aptos Display" w:hAnsi="Aptos Display" w:cs="Times New Roman"/>
                <w:sz w:val="20"/>
                <w:szCs w:val="20"/>
              </w:rPr>
              <w:t>2.2.15</w:t>
            </w:r>
          </w:p>
        </w:tc>
        <w:tc>
          <w:tcPr>
            <w:tcW w:w="4282" w:type="dxa"/>
            <w:gridSpan w:val="2"/>
          </w:tcPr>
          <w:p w14:paraId="6D885E4B" w14:textId="0BFB34D8" w:rsidR="00CA74FF" w:rsidRPr="004E23B0" w:rsidRDefault="00CA74FF" w:rsidP="00CA74FF">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Há previsão de utilização de produtos, de equipamentos e de serviços que, comprovadamente, favoreçam a redução do consumo de energia e de recursos naturais?</w:t>
            </w:r>
          </w:p>
        </w:tc>
        <w:tc>
          <w:tcPr>
            <w:tcW w:w="1411" w:type="dxa"/>
          </w:tcPr>
          <w:p w14:paraId="23964C73" w14:textId="7D9AF16B" w:rsidR="00CA74FF" w:rsidRPr="004E23B0" w:rsidRDefault="00CA74FF" w:rsidP="00CA74FF">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45, III.</w:t>
            </w:r>
          </w:p>
        </w:tc>
        <w:tc>
          <w:tcPr>
            <w:tcW w:w="1328" w:type="dxa"/>
          </w:tcPr>
          <w:p w14:paraId="57FF8C27" w14:textId="77777777" w:rsidR="00CA74FF" w:rsidRPr="004E23B0" w:rsidRDefault="00CA74FF" w:rsidP="00CA74FF">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1B08CBD" w14:textId="77777777" w:rsidR="00CA74FF" w:rsidRPr="004E23B0" w:rsidRDefault="00CA74FF" w:rsidP="00CA74FF">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CA74FF" w:rsidRPr="004E23B0" w14:paraId="7B205A58"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9B71387" w14:textId="41EFB3B7" w:rsidR="00CA74FF" w:rsidRPr="004E23B0" w:rsidRDefault="00CA74FF" w:rsidP="00CA74FF">
            <w:pPr>
              <w:jc w:val="both"/>
              <w:rPr>
                <w:rFonts w:ascii="Aptos Display" w:hAnsi="Aptos Display" w:cs="Times New Roman"/>
                <w:sz w:val="20"/>
                <w:szCs w:val="20"/>
              </w:rPr>
            </w:pPr>
            <w:r w:rsidRPr="004E23B0">
              <w:rPr>
                <w:rFonts w:ascii="Aptos Display" w:hAnsi="Aptos Display" w:cs="Times New Roman"/>
                <w:sz w:val="20"/>
                <w:szCs w:val="20"/>
              </w:rPr>
              <w:t>2.2.16</w:t>
            </w:r>
          </w:p>
        </w:tc>
        <w:tc>
          <w:tcPr>
            <w:tcW w:w="4282" w:type="dxa"/>
            <w:gridSpan w:val="2"/>
          </w:tcPr>
          <w:p w14:paraId="0F750062" w14:textId="0EAD971B" w:rsidR="00CA74FF" w:rsidRPr="004E23B0" w:rsidRDefault="00CA74FF" w:rsidP="00CA74FF">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Foi realizada avaliação de impacto de vizinhança, na forma da legislação urbanística?</w:t>
            </w:r>
          </w:p>
        </w:tc>
        <w:tc>
          <w:tcPr>
            <w:tcW w:w="1411" w:type="dxa"/>
          </w:tcPr>
          <w:p w14:paraId="169C5704" w14:textId="41D1305F" w:rsidR="00CA74FF" w:rsidRPr="004E23B0" w:rsidRDefault="00CA74FF" w:rsidP="00CA74FF">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45, IV.</w:t>
            </w:r>
          </w:p>
        </w:tc>
        <w:tc>
          <w:tcPr>
            <w:tcW w:w="1328" w:type="dxa"/>
          </w:tcPr>
          <w:p w14:paraId="06C2FCC3"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167832F"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CA74FF" w:rsidRPr="004E23B0" w14:paraId="68567435"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4595B3BF" w14:textId="3C64F55E" w:rsidR="00CA74FF" w:rsidRPr="004E23B0" w:rsidRDefault="00CA74FF" w:rsidP="00CA74FF">
            <w:pPr>
              <w:jc w:val="both"/>
              <w:rPr>
                <w:rFonts w:ascii="Aptos Display" w:hAnsi="Aptos Display" w:cs="Times New Roman"/>
                <w:sz w:val="20"/>
                <w:szCs w:val="20"/>
              </w:rPr>
            </w:pPr>
            <w:r w:rsidRPr="004E23B0">
              <w:rPr>
                <w:rFonts w:ascii="Aptos Display" w:hAnsi="Aptos Display" w:cs="Times New Roman"/>
                <w:sz w:val="20"/>
                <w:szCs w:val="20"/>
              </w:rPr>
              <w:t>2.2.17</w:t>
            </w:r>
          </w:p>
        </w:tc>
        <w:tc>
          <w:tcPr>
            <w:tcW w:w="4282" w:type="dxa"/>
            <w:gridSpan w:val="2"/>
          </w:tcPr>
          <w:p w14:paraId="1B1D798F" w14:textId="7298C521" w:rsidR="00CA74FF" w:rsidRPr="004E23B0" w:rsidRDefault="00CA74FF" w:rsidP="00CA74FF">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A obra causa alguma inferência direta ou indireta na proteção do patrimônio histórico, cultural, arqueológico e imaterial?</w:t>
            </w:r>
          </w:p>
        </w:tc>
        <w:tc>
          <w:tcPr>
            <w:tcW w:w="1411" w:type="dxa"/>
          </w:tcPr>
          <w:p w14:paraId="54CD2E40" w14:textId="438A164F" w:rsidR="00CA74FF" w:rsidRPr="004E23B0" w:rsidRDefault="00CA74FF" w:rsidP="00CA74FF">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45, V.</w:t>
            </w:r>
          </w:p>
        </w:tc>
        <w:tc>
          <w:tcPr>
            <w:tcW w:w="1328" w:type="dxa"/>
          </w:tcPr>
          <w:p w14:paraId="5E743C24" w14:textId="77777777" w:rsidR="00CA74FF" w:rsidRPr="004E23B0" w:rsidRDefault="00CA74FF" w:rsidP="00CA74FF">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C342AB0" w14:textId="77777777" w:rsidR="00CA74FF" w:rsidRPr="004E23B0" w:rsidRDefault="00CA74FF" w:rsidP="00CA74FF">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75554" w:rsidRPr="004E23B0" w14:paraId="7C6FDEA4"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CB97000" w14:textId="311C9CC9" w:rsidR="00CA74FF" w:rsidRPr="004E23B0" w:rsidRDefault="00CA74FF" w:rsidP="00CA74FF">
            <w:pPr>
              <w:jc w:val="both"/>
              <w:rPr>
                <w:rFonts w:ascii="Aptos Display" w:hAnsi="Aptos Display" w:cs="Times New Roman"/>
                <w:sz w:val="20"/>
                <w:szCs w:val="20"/>
              </w:rPr>
            </w:pPr>
            <w:r w:rsidRPr="004E23B0">
              <w:rPr>
                <w:rFonts w:ascii="Aptos Display" w:hAnsi="Aptos Display" w:cs="Times New Roman"/>
                <w:sz w:val="20"/>
                <w:szCs w:val="20"/>
              </w:rPr>
              <w:t>2.2.18</w:t>
            </w:r>
          </w:p>
        </w:tc>
        <w:tc>
          <w:tcPr>
            <w:tcW w:w="4282" w:type="dxa"/>
            <w:gridSpan w:val="2"/>
          </w:tcPr>
          <w:p w14:paraId="010A9F6C" w14:textId="236586B7" w:rsidR="00CA74FF" w:rsidRPr="004E23B0" w:rsidRDefault="00CA74FF" w:rsidP="00CA74FF">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Foi observado no ETP a promoção da </w:t>
            </w:r>
            <w:r w:rsidRPr="004E23B0">
              <w:rPr>
                <w:rFonts w:ascii="Aptos Display" w:hAnsi="Aptos Display" w:cs="Arial"/>
                <w:color w:val="000000"/>
                <w:sz w:val="20"/>
                <w:szCs w:val="20"/>
              </w:rPr>
              <w:t xml:space="preserve"> </w:t>
            </w:r>
            <w:r w:rsidRPr="004E23B0">
              <w:rPr>
                <w:rFonts w:ascii="Aptos Display" w:hAnsi="Aptos Display" w:cs="Times New Roman"/>
                <w:sz w:val="20"/>
                <w:szCs w:val="20"/>
              </w:rPr>
              <w:t>acessibilidade para pessoas com deficiência ou com mobilidade reduzida?</w:t>
            </w:r>
          </w:p>
        </w:tc>
        <w:tc>
          <w:tcPr>
            <w:tcW w:w="1411" w:type="dxa"/>
          </w:tcPr>
          <w:p w14:paraId="0F92A989" w14:textId="706C72B5" w:rsidR="00CA74FF" w:rsidRPr="004E23B0" w:rsidRDefault="00CA74FF" w:rsidP="00CA74FF">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Federal nº 14.133/2021, art. 45, VI. </w:t>
            </w:r>
          </w:p>
        </w:tc>
        <w:tc>
          <w:tcPr>
            <w:tcW w:w="1328" w:type="dxa"/>
          </w:tcPr>
          <w:p w14:paraId="087EA233"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D212AB2" w14:textId="77777777" w:rsidR="00CA74FF" w:rsidRPr="004E23B0" w:rsidRDefault="00CA74FF" w:rsidP="00CA74FF">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0DABBEE5"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tcPr>
          <w:p w14:paraId="752BD84B" w14:textId="77777777" w:rsidR="009F4540" w:rsidRPr="004E23B0" w:rsidRDefault="009F4540"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2.3</w:t>
            </w:r>
          </w:p>
        </w:tc>
        <w:tc>
          <w:tcPr>
            <w:tcW w:w="9355" w:type="dxa"/>
            <w:gridSpan w:val="5"/>
            <w:shd w:val="clear" w:color="auto" w:fill="A8D08D" w:themeFill="accent6" w:themeFillTint="99"/>
          </w:tcPr>
          <w:p w14:paraId="2E15996D" w14:textId="32F710F4" w:rsidR="009F4540" w:rsidRPr="004E23B0" w:rsidRDefault="009F4540"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b/>
                <w:sz w:val="20"/>
                <w:szCs w:val="20"/>
                <w:lang w:eastAsia="pt-BR"/>
              </w:rPr>
              <w:t>Itens dispensáveis no ETP, desde que haja justificativa (Decreto Estadual nº)</w:t>
            </w:r>
          </w:p>
        </w:tc>
      </w:tr>
      <w:tr w:rsidR="008277EF" w:rsidRPr="004E23B0" w14:paraId="7245C573"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0EDDCE7" w14:textId="362BE358" w:rsidR="009F4540" w:rsidRPr="004E23B0" w:rsidRDefault="009F4540"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lastRenderedPageBreak/>
              <w:t>2.3.1</w:t>
            </w:r>
          </w:p>
        </w:tc>
        <w:tc>
          <w:tcPr>
            <w:tcW w:w="4282" w:type="dxa"/>
            <w:gridSpan w:val="2"/>
          </w:tcPr>
          <w:p w14:paraId="004062CA" w14:textId="77777777" w:rsidR="009F4540" w:rsidRPr="004E23B0" w:rsidRDefault="009F4540"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demonstração da previsão da contratação no plano de contratações anual, sempre que elaborado, de modo a indicar o seu alinhamento com o planejamento da Administração? Caso contrário, há justificativa?</w:t>
            </w:r>
          </w:p>
        </w:tc>
        <w:tc>
          <w:tcPr>
            <w:tcW w:w="1411" w:type="dxa"/>
          </w:tcPr>
          <w:p w14:paraId="411A7CD4" w14:textId="41DD2E24" w:rsidR="009F4540" w:rsidRPr="004E23B0" w:rsidRDefault="0088358A"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p>
        </w:tc>
        <w:tc>
          <w:tcPr>
            <w:tcW w:w="1328" w:type="dxa"/>
          </w:tcPr>
          <w:p w14:paraId="3033B99E" w14:textId="77777777" w:rsidR="009F4540" w:rsidRPr="004E23B0" w:rsidRDefault="009F4540"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B64BA24" w14:textId="77777777" w:rsidR="009F4540" w:rsidRPr="004E23B0" w:rsidRDefault="009F4540"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5700AF22"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79B4CCD4" w14:textId="77777777" w:rsidR="0026634A" w:rsidRPr="004E23B0" w:rsidRDefault="0026634A"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2.3.2</w:t>
            </w:r>
          </w:p>
        </w:tc>
        <w:tc>
          <w:tcPr>
            <w:tcW w:w="4282" w:type="dxa"/>
            <w:gridSpan w:val="2"/>
          </w:tcPr>
          <w:p w14:paraId="2822CB31" w14:textId="2D2CEBC3" w:rsidR="0026634A" w:rsidRPr="004E23B0" w:rsidRDefault="0026634A"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definição dos requisitos da contratação (exigências de qualificação técnica, restrição a consórcio, critérios de julgamento da licitação etc.)? Caso contrário, há justificativa?</w:t>
            </w:r>
          </w:p>
        </w:tc>
        <w:tc>
          <w:tcPr>
            <w:tcW w:w="1411" w:type="dxa"/>
          </w:tcPr>
          <w:p w14:paraId="61C6C44E" w14:textId="77777777" w:rsidR="0026634A" w:rsidRPr="004E23B0" w:rsidRDefault="0026634A" w:rsidP="00A55E77">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III.</w:t>
            </w:r>
          </w:p>
          <w:p w14:paraId="59D9D91C" w14:textId="77777777" w:rsidR="0026634A" w:rsidRPr="004E23B0" w:rsidRDefault="0026634A"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156AFDDC" w14:textId="77777777" w:rsidR="0026634A" w:rsidRPr="004E23B0" w:rsidRDefault="0026634A"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499AFF9" w14:textId="77777777" w:rsidR="0026634A" w:rsidRPr="004E23B0" w:rsidRDefault="0026634A"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3D23D184"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504B96B9" w14:textId="77777777" w:rsidR="0026634A" w:rsidRPr="004E23B0" w:rsidRDefault="0026634A"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2.3.3</w:t>
            </w:r>
          </w:p>
        </w:tc>
        <w:tc>
          <w:tcPr>
            <w:tcW w:w="4282" w:type="dxa"/>
            <w:gridSpan w:val="2"/>
          </w:tcPr>
          <w:p w14:paraId="7EE21C35" w14:textId="77777777" w:rsidR="0026634A" w:rsidRPr="004E23B0" w:rsidRDefault="0026634A"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o levantamento de mercado, que consiste na análise das alternativas possíveis, e justificativa técnica e econômica da escolha do tipo de solução a contratar? Caso contrário, há justificativa?</w:t>
            </w:r>
          </w:p>
        </w:tc>
        <w:tc>
          <w:tcPr>
            <w:tcW w:w="1411" w:type="dxa"/>
          </w:tcPr>
          <w:p w14:paraId="2165C692" w14:textId="77777777" w:rsidR="0026634A" w:rsidRPr="004E23B0" w:rsidRDefault="0026634A" w:rsidP="00A55E77">
            <w:pPr>
              <w:pStyle w:val="PargrafodaLista"/>
              <w:numPr>
                <w:ilvl w:val="0"/>
                <w:numId w:val="1"/>
              </w:numPr>
              <w:spacing w:before="40" w:after="40"/>
              <w:ind w:left="73" w:hanging="11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 1º, V.</w:t>
            </w:r>
          </w:p>
          <w:p w14:paraId="436117C3" w14:textId="77777777" w:rsidR="0026634A" w:rsidRPr="004E23B0" w:rsidRDefault="0026634A"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7ED96D13" w14:textId="77777777" w:rsidR="0026634A" w:rsidRPr="004E23B0" w:rsidRDefault="0026634A"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63A7EEA" w14:textId="77777777" w:rsidR="0026634A" w:rsidRPr="004E23B0" w:rsidRDefault="0026634A"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587A23AF"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22298E32" w14:textId="77777777" w:rsidR="0026634A" w:rsidRPr="004E23B0" w:rsidRDefault="0026634A"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2.3.4</w:t>
            </w:r>
          </w:p>
        </w:tc>
        <w:tc>
          <w:tcPr>
            <w:tcW w:w="4282" w:type="dxa"/>
            <w:gridSpan w:val="2"/>
          </w:tcPr>
          <w:p w14:paraId="2F40D474" w14:textId="77777777" w:rsidR="0026634A" w:rsidRPr="004E23B0" w:rsidRDefault="0026634A"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descrição da solução como um todo, inclusive das exigências relacionadas à manutenção e à assistência técnica, quando for o caso? Caso contrário, há justificativa?</w:t>
            </w:r>
          </w:p>
        </w:tc>
        <w:tc>
          <w:tcPr>
            <w:tcW w:w="1411" w:type="dxa"/>
          </w:tcPr>
          <w:p w14:paraId="587F8789" w14:textId="77777777" w:rsidR="0026634A" w:rsidRPr="004E23B0" w:rsidRDefault="0026634A" w:rsidP="00A55E77">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VII.</w:t>
            </w:r>
          </w:p>
          <w:p w14:paraId="65233A22" w14:textId="77777777" w:rsidR="0026634A" w:rsidRPr="004E23B0" w:rsidRDefault="0026634A"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137A1BF2" w14:textId="77777777" w:rsidR="0026634A" w:rsidRPr="004E23B0" w:rsidRDefault="0026634A"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E8ED47A" w14:textId="77777777" w:rsidR="0026634A" w:rsidRPr="004E23B0" w:rsidRDefault="0026634A"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30680CE5"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60B7E8D5" w14:textId="77777777" w:rsidR="0026634A" w:rsidRPr="004E23B0" w:rsidRDefault="0026634A"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2.3.5</w:t>
            </w:r>
          </w:p>
        </w:tc>
        <w:tc>
          <w:tcPr>
            <w:tcW w:w="4282" w:type="dxa"/>
            <w:gridSpan w:val="2"/>
          </w:tcPr>
          <w:p w14:paraId="0A6C21AD" w14:textId="77777777" w:rsidR="0026634A" w:rsidRPr="004E23B0" w:rsidRDefault="0026634A"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o demonstrativo dos resultados pretendidos em termos de economicidade e de melhor aproveitamento dos recursos humanos, materiais e financeiros disponíveis? Caso contrário, há justificativa?</w:t>
            </w:r>
          </w:p>
        </w:tc>
        <w:tc>
          <w:tcPr>
            <w:tcW w:w="1411" w:type="dxa"/>
          </w:tcPr>
          <w:p w14:paraId="7154ABB5" w14:textId="2F7F6AF6" w:rsidR="0026634A" w:rsidRPr="004E23B0" w:rsidRDefault="0026634A"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IX.</w:t>
            </w:r>
          </w:p>
        </w:tc>
        <w:tc>
          <w:tcPr>
            <w:tcW w:w="1328" w:type="dxa"/>
          </w:tcPr>
          <w:p w14:paraId="584C31FE" w14:textId="77777777" w:rsidR="0026634A" w:rsidRPr="004E23B0" w:rsidRDefault="0026634A"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E26C532" w14:textId="77777777" w:rsidR="0026634A" w:rsidRPr="004E23B0" w:rsidRDefault="0026634A"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096EA925"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22C37F3D" w14:textId="77777777" w:rsidR="00663ABE" w:rsidRPr="004E23B0" w:rsidRDefault="00663ABE"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2.3.6</w:t>
            </w:r>
          </w:p>
        </w:tc>
        <w:tc>
          <w:tcPr>
            <w:tcW w:w="4282" w:type="dxa"/>
            <w:gridSpan w:val="2"/>
          </w:tcPr>
          <w:p w14:paraId="40F51D07" w14:textId="77777777" w:rsidR="00663ABE" w:rsidRPr="004E23B0" w:rsidRDefault="00663ABE"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Constam as providências a serem adotadas pela Administração previamente à celebração do contrato? Caso contrário, há justificativa?</w:t>
            </w:r>
          </w:p>
        </w:tc>
        <w:tc>
          <w:tcPr>
            <w:tcW w:w="1411" w:type="dxa"/>
          </w:tcPr>
          <w:p w14:paraId="16677587" w14:textId="7430FE13" w:rsidR="00663ABE" w:rsidRPr="004E23B0" w:rsidRDefault="00663ABE"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X.</w:t>
            </w:r>
          </w:p>
        </w:tc>
        <w:tc>
          <w:tcPr>
            <w:tcW w:w="1328" w:type="dxa"/>
          </w:tcPr>
          <w:p w14:paraId="1A1489AC" w14:textId="77777777" w:rsidR="00663ABE" w:rsidRPr="004E23B0" w:rsidRDefault="00663ABE"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0F245DB" w14:textId="77777777" w:rsidR="00663ABE" w:rsidRPr="004E23B0" w:rsidRDefault="00663ABE"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29DF6683"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755BA7F6" w14:textId="77777777" w:rsidR="00663ABE" w:rsidRPr="004E23B0" w:rsidRDefault="00663ABE"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2.3.7</w:t>
            </w:r>
          </w:p>
        </w:tc>
        <w:tc>
          <w:tcPr>
            <w:tcW w:w="4282" w:type="dxa"/>
            <w:gridSpan w:val="2"/>
          </w:tcPr>
          <w:p w14:paraId="5847790F" w14:textId="77777777" w:rsidR="00663ABE" w:rsidRPr="004E23B0" w:rsidRDefault="00663ABE"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o registro de contratações correlatas e/ou interdependentes? Caso contrário, há justificativa?</w:t>
            </w:r>
          </w:p>
        </w:tc>
        <w:tc>
          <w:tcPr>
            <w:tcW w:w="1411" w:type="dxa"/>
          </w:tcPr>
          <w:p w14:paraId="48FC157B" w14:textId="16901D02" w:rsidR="00663ABE" w:rsidRPr="004E23B0" w:rsidRDefault="00663ABE"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XI.</w:t>
            </w:r>
          </w:p>
        </w:tc>
        <w:tc>
          <w:tcPr>
            <w:tcW w:w="1328" w:type="dxa"/>
          </w:tcPr>
          <w:p w14:paraId="09D0F225" w14:textId="77777777" w:rsidR="00663ABE" w:rsidRPr="004E23B0" w:rsidRDefault="00663ABE"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FE61C7B" w14:textId="77777777" w:rsidR="00663ABE" w:rsidRPr="004E23B0" w:rsidRDefault="00663ABE"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41608CDB"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7A6C8288" w14:textId="77777777" w:rsidR="00663ABE" w:rsidRPr="004E23B0" w:rsidRDefault="00663ABE" w:rsidP="00A55E77">
            <w:pPr>
              <w:jc w:val="both"/>
              <w:rPr>
                <w:rFonts w:ascii="Aptos Display" w:eastAsia="Times New Roman" w:hAnsi="Aptos Display" w:cs="Times New Roman"/>
                <w:b w:val="0"/>
                <w:bCs w:val="0"/>
                <w:sz w:val="20"/>
                <w:szCs w:val="20"/>
                <w:lang w:eastAsia="pt-BR"/>
              </w:rPr>
            </w:pPr>
            <w:r w:rsidRPr="004E23B0">
              <w:rPr>
                <w:rFonts w:ascii="Aptos Display" w:hAnsi="Aptos Display" w:cs="Times New Roman"/>
                <w:sz w:val="20"/>
                <w:szCs w:val="20"/>
              </w:rPr>
              <w:t>2.3.8</w:t>
            </w:r>
          </w:p>
        </w:tc>
        <w:tc>
          <w:tcPr>
            <w:tcW w:w="4282" w:type="dxa"/>
            <w:gridSpan w:val="2"/>
          </w:tcPr>
          <w:p w14:paraId="2FD89E88" w14:textId="77777777" w:rsidR="00663ABE" w:rsidRPr="004E23B0" w:rsidRDefault="00663ABE"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descrição de possíveis impactos ambientais e respectivas medidas mitigadoras, incluídos requisitos de baixo consumo de energia e de outros recursos, bem como logística reversa para desfazimento e reciclagem de bens e refugos, quando aplicável? Caso contrário, há justificativa?</w:t>
            </w:r>
          </w:p>
        </w:tc>
        <w:tc>
          <w:tcPr>
            <w:tcW w:w="1411" w:type="dxa"/>
          </w:tcPr>
          <w:p w14:paraId="24469C74" w14:textId="31B5A42D" w:rsidR="00663ABE" w:rsidRPr="004E23B0" w:rsidRDefault="00663ABE"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18, §1º, XII.</w:t>
            </w:r>
          </w:p>
        </w:tc>
        <w:tc>
          <w:tcPr>
            <w:tcW w:w="1328" w:type="dxa"/>
          </w:tcPr>
          <w:p w14:paraId="43ECC7D6" w14:textId="77777777" w:rsidR="00663ABE" w:rsidRPr="004E23B0" w:rsidRDefault="00663ABE"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6DBB3155" w14:textId="77777777" w:rsidR="00663ABE" w:rsidRPr="004E23B0" w:rsidRDefault="00663ABE"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2BD67DAD" w14:textId="77777777" w:rsidTr="00A55E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tcPr>
          <w:p w14:paraId="23994FC3" w14:textId="16F44402" w:rsidR="009F4540" w:rsidRPr="004E23B0" w:rsidRDefault="009F4540"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p>
        </w:tc>
        <w:tc>
          <w:tcPr>
            <w:tcW w:w="9355" w:type="dxa"/>
            <w:gridSpan w:val="5"/>
            <w:shd w:val="clear" w:color="auto" w:fill="A8D08D" w:themeFill="accent6" w:themeFillTint="99"/>
          </w:tcPr>
          <w:p w14:paraId="498FC71D" w14:textId="5B1CD04F" w:rsidR="009F4540" w:rsidRPr="004E23B0" w:rsidRDefault="009F4540"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b/>
                <w:sz w:val="20"/>
                <w:szCs w:val="20"/>
                <w:lang w:eastAsia="pt-BR"/>
              </w:rPr>
              <w:t>Análise da elaboração do Termo de Referência</w:t>
            </w:r>
          </w:p>
        </w:tc>
      </w:tr>
      <w:tr w:rsidR="008277EF" w:rsidRPr="004E23B0" w14:paraId="48D6473D"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EA01D07" w14:textId="188E70E5" w:rsidR="009F4540" w:rsidRPr="004E23B0" w:rsidRDefault="009F4540"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3.1.1</w:t>
            </w:r>
          </w:p>
        </w:tc>
        <w:tc>
          <w:tcPr>
            <w:tcW w:w="4282" w:type="dxa"/>
            <w:gridSpan w:val="2"/>
          </w:tcPr>
          <w:p w14:paraId="3F8684D0" w14:textId="2B8DB8DD" w:rsidR="009F4540" w:rsidRPr="004E23B0" w:rsidRDefault="009F4540"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O TR foi elaborado conjuntamente por servidores das áreas requisitante e técnica?</w:t>
            </w:r>
          </w:p>
        </w:tc>
        <w:tc>
          <w:tcPr>
            <w:tcW w:w="1411" w:type="dxa"/>
          </w:tcPr>
          <w:p w14:paraId="26A1EF4A" w14:textId="5673B454" w:rsidR="009F4540" w:rsidRPr="004E23B0" w:rsidRDefault="0086351F"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p>
        </w:tc>
        <w:tc>
          <w:tcPr>
            <w:tcW w:w="1328" w:type="dxa"/>
          </w:tcPr>
          <w:p w14:paraId="2D65A78D" w14:textId="77777777" w:rsidR="009F4540" w:rsidRPr="004E23B0" w:rsidRDefault="009F4540"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FD99282" w14:textId="77777777" w:rsidR="009F4540" w:rsidRPr="004E23B0" w:rsidRDefault="009F4540"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020E6FCB"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5F77C9F9" w14:textId="76F9CE8C" w:rsidR="00B47163" w:rsidRPr="004E23B0" w:rsidRDefault="00B47163"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3.1.2</w:t>
            </w:r>
          </w:p>
        </w:tc>
        <w:tc>
          <w:tcPr>
            <w:tcW w:w="4282" w:type="dxa"/>
            <w:gridSpan w:val="2"/>
          </w:tcPr>
          <w:p w14:paraId="118C34FE" w14:textId="6875D003" w:rsidR="00B47163" w:rsidRPr="004E23B0" w:rsidRDefault="00B47163"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a data e local de sua realização e assinatura dos responsáveis por sua elaboração?</w:t>
            </w:r>
          </w:p>
        </w:tc>
        <w:tc>
          <w:tcPr>
            <w:tcW w:w="1411" w:type="dxa"/>
          </w:tcPr>
          <w:p w14:paraId="4AD9BE74" w14:textId="3C584B63" w:rsidR="00B47163" w:rsidRPr="004E23B0" w:rsidRDefault="00B47163"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12, I.</w:t>
            </w:r>
          </w:p>
        </w:tc>
        <w:tc>
          <w:tcPr>
            <w:tcW w:w="1328" w:type="dxa"/>
          </w:tcPr>
          <w:p w14:paraId="1E6C3B3D" w14:textId="77777777" w:rsidR="00B47163" w:rsidRPr="004E23B0" w:rsidRDefault="00B47163"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929577F" w14:textId="77777777" w:rsidR="00B47163" w:rsidRPr="004E23B0" w:rsidRDefault="00B47163"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0F30D99E"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7EE36B40" w14:textId="0AB9E660" w:rsidR="00B47163" w:rsidRPr="004E23B0" w:rsidRDefault="00B47163"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3.1.3</w:t>
            </w:r>
          </w:p>
        </w:tc>
        <w:tc>
          <w:tcPr>
            <w:tcW w:w="4282" w:type="dxa"/>
            <w:gridSpan w:val="2"/>
          </w:tcPr>
          <w:p w14:paraId="75967268" w14:textId="18C797D7" w:rsidR="00B47163" w:rsidRPr="004E23B0" w:rsidRDefault="00B47163"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bCs/>
                <w:sz w:val="20"/>
                <w:szCs w:val="20"/>
              </w:rPr>
              <w:t>Foi apresentada justificativa para a utilização de sistema de registro de preços?</w:t>
            </w:r>
          </w:p>
        </w:tc>
        <w:tc>
          <w:tcPr>
            <w:tcW w:w="1411" w:type="dxa"/>
          </w:tcPr>
          <w:p w14:paraId="27AFEFCD" w14:textId="419367B9" w:rsidR="00B47163" w:rsidRPr="004E23B0" w:rsidRDefault="0089364F" w:rsidP="00A55E77">
            <w:pPr>
              <w:tabs>
                <w:tab w:val="left" w:pos="505"/>
              </w:tabs>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Decreto Estadual nº</w:t>
            </w:r>
          </w:p>
        </w:tc>
        <w:tc>
          <w:tcPr>
            <w:tcW w:w="1328" w:type="dxa"/>
          </w:tcPr>
          <w:p w14:paraId="238F543B" w14:textId="77777777" w:rsidR="00B47163" w:rsidRPr="004E23B0" w:rsidRDefault="00B4716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C9F1D38" w14:textId="77777777" w:rsidR="00B47163" w:rsidRPr="004E23B0" w:rsidRDefault="00B47163"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7DDE1B16"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B062E25" w14:textId="2BBE5015"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4</w:t>
            </w:r>
          </w:p>
        </w:tc>
        <w:tc>
          <w:tcPr>
            <w:tcW w:w="4282" w:type="dxa"/>
            <w:gridSpan w:val="2"/>
          </w:tcPr>
          <w:p w14:paraId="47251B6E" w14:textId="10A90A2D" w:rsidR="00CE4AF4" w:rsidRPr="004E23B0" w:rsidRDefault="00316E62"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a especificação do produto, preferencialmente conforme catálogo de materiais do SIGA?</w:t>
            </w:r>
          </w:p>
        </w:tc>
        <w:tc>
          <w:tcPr>
            <w:tcW w:w="1411" w:type="dxa"/>
          </w:tcPr>
          <w:p w14:paraId="759A2A91" w14:textId="551033C7"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40</w:t>
            </w:r>
            <w:r w:rsidR="00B44961" w:rsidRPr="004E23B0">
              <w:rPr>
                <w:rFonts w:ascii="Aptos Display" w:hAnsi="Aptos Display" w:cs="Times New Roman"/>
                <w:sz w:val="20"/>
                <w:szCs w:val="20"/>
              </w:rPr>
              <w:t xml:space="preserve">, </w:t>
            </w:r>
            <w:r w:rsidRPr="004E23B0">
              <w:rPr>
                <w:rFonts w:ascii="Aptos Display" w:hAnsi="Aptos Display" w:cs="Times New Roman"/>
                <w:sz w:val="20"/>
                <w:szCs w:val="20"/>
              </w:rPr>
              <w:t>§ 1º, I.</w:t>
            </w:r>
          </w:p>
        </w:tc>
        <w:tc>
          <w:tcPr>
            <w:tcW w:w="1328" w:type="dxa"/>
          </w:tcPr>
          <w:p w14:paraId="365FF430"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A27A47D"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22999667"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306EA912" w14:textId="4B967673"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lastRenderedPageBreak/>
              <w:t>3.1.</w:t>
            </w:r>
            <w:r w:rsidR="00316E62" w:rsidRPr="004E23B0">
              <w:rPr>
                <w:rFonts w:ascii="Aptos Display" w:eastAsia="Times New Roman" w:hAnsi="Aptos Display" w:cs="Times New Roman"/>
                <w:b w:val="0"/>
                <w:bCs w:val="0"/>
                <w:sz w:val="20"/>
                <w:szCs w:val="20"/>
                <w:lang w:eastAsia="pt-BR"/>
              </w:rPr>
              <w:t>5</w:t>
            </w:r>
          </w:p>
        </w:tc>
        <w:tc>
          <w:tcPr>
            <w:tcW w:w="4282" w:type="dxa"/>
            <w:gridSpan w:val="2"/>
          </w:tcPr>
          <w:p w14:paraId="2058E9BD" w14:textId="18AA2210"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bCs/>
                <w:sz w:val="20"/>
                <w:szCs w:val="20"/>
              </w:rPr>
              <w:t>Há a indicação dos locais de entrega dos produtos e das regras para recebimentos provisório e definitivo, se necessário</w:t>
            </w:r>
          </w:p>
        </w:tc>
        <w:tc>
          <w:tcPr>
            <w:tcW w:w="1411" w:type="dxa"/>
          </w:tcPr>
          <w:p w14:paraId="0E0BB51B" w14:textId="56CAD77C" w:rsidR="00CE4AF4" w:rsidRPr="004E23B0" w:rsidRDefault="00CE4AF4"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Lei Federal nº 14.133/2021, art. 40</w:t>
            </w:r>
            <w:r w:rsidR="00B44961" w:rsidRPr="004E23B0">
              <w:rPr>
                <w:rFonts w:ascii="Aptos Display" w:hAnsi="Aptos Display" w:cs="Times New Roman"/>
                <w:sz w:val="20"/>
                <w:szCs w:val="20"/>
              </w:rPr>
              <w:t xml:space="preserve">, </w:t>
            </w:r>
            <w:r w:rsidRPr="004E23B0">
              <w:rPr>
                <w:rFonts w:ascii="Aptos Display" w:hAnsi="Aptos Display" w:cs="Times New Roman"/>
                <w:sz w:val="20"/>
                <w:szCs w:val="20"/>
              </w:rPr>
              <w:t>§ 1º, II.</w:t>
            </w:r>
          </w:p>
        </w:tc>
        <w:tc>
          <w:tcPr>
            <w:tcW w:w="1328" w:type="dxa"/>
          </w:tcPr>
          <w:p w14:paraId="722F7E2F"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308C5D1"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11D5B883"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792BBF16" w14:textId="65CC966B"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6</w:t>
            </w:r>
          </w:p>
        </w:tc>
        <w:tc>
          <w:tcPr>
            <w:tcW w:w="4282" w:type="dxa"/>
            <w:gridSpan w:val="2"/>
          </w:tcPr>
          <w:p w14:paraId="1E4EAEBF" w14:textId="3CAD9FE5"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bCs/>
                <w:sz w:val="20"/>
                <w:szCs w:val="20"/>
              </w:rPr>
              <w:t>Consta a especificação da garantia exigida e das condições de manutenção e assistência técnica?</w:t>
            </w:r>
          </w:p>
        </w:tc>
        <w:tc>
          <w:tcPr>
            <w:tcW w:w="1411" w:type="dxa"/>
          </w:tcPr>
          <w:p w14:paraId="4B92A3B0" w14:textId="6792A930"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40</w:t>
            </w:r>
            <w:r w:rsidR="00C44B3D" w:rsidRPr="004E23B0">
              <w:rPr>
                <w:rFonts w:ascii="Aptos Display" w:hAnsi="Aptos Display" w:cs="Times New Roman"/>
                <w:sz w:val="20"/>
                <w:szCs w:val="20"/>
              </w:rPr>
              <w:t>,</w:t>
            </w:r>
            <w:r w:rsidRPr="004E23B0">
              <w:rPr>
                <w:rFonts w:ascii="Aptos Display" w:hAnsi="Aptos Display" w:cs="Times New Roman"/>
                <w:sz w:val="20"/>
                <w:szCs w:val="20"/>
              </w:rPr>
              <w:t xml:space="preserve"> § 1º, III.</w:t>
            </w:r>
          </w:p>
        </w:tc>
        <w:tc>
          <w:tcPr>
            <w:tcW w:w="1328" w:type="dxa"/>
          </w:tcPr>
          <w:p w14:paraId="539E69A8"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F48403F"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0859D899"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4F142460" w14:textId="26435639"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7</w:t>
            </w:r>
          </w:p>
        </w:tc>
        <w:tc>
          <w:tcPr>
            <w:tcW w:w="4282" w:type="dxa"/>
            <w:gridSpan w:val="2"/>
          </w:tcPr>
          <w:p w14:paraId="52C445D9" w14:textId="318DA430"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a definição do objeto, incluídos sua natureza, os quantitativos, o prazo do contrato e, se for o caso, a possibilidade de sua prorrogação?</w:t>
            </w:r>
          </w:p>
        </w:tc>
        <w:tc>
          <w:tcPr>
            <w:tcW w:w="1411" w:type="dxa"/>
          </w:tcPr>
          <w:p w14:paraId="4EB880E7" w14:textId="45F9DA69"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“a”.</w:t>
            </w:r>
          </w:p>
        </w:tc>
        <w:tc>
          <w:tcPr>
            <w:tcW w:w="1328" w:type="dxa"/>
          </w:tcPr>
          <w:p w14:paraId="17360D6A"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FAD59C7"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430FB73C"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17531CB0" w14:textId="076405D5"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8</w:t>
            </w:r>
          </w:p>
        </w:tc>
        <w:tc>
          <w:tcPr>
            <w:tcW w:w="4282" w:type="dxa"/>
            <w:gridSpan w:val="2"/>
          </w:tcPr>
          <w:p w14:paraId="6A8053B7" w14:textId="411D3A89"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a fundamentação da contratação, que consiste na referência aos estudos técnicos preliminares correspondentes ou, quando não for possível divulgar esses estudos, no extrato das partes que não contiverem informações sigilosas?</w:t>
            </w:r>
          </w:p>
        </w:tc>
        <w:tc>
          <w:tcPr>
            <w:tcW w:w="1411" w:type="dxa"/>
          </w:tcPr>
          <w:p w14:paraId="58189422" w14:textId="68C84302"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“b”.</w:t>
            </w:r>
          </w:p>
        </w:tc>
        <w:tc>
          <w:tcPr>
            <w:tcW w:w="1328" w:type="dxa"/>
          </w:tcPr>
          <w:p w14:paraId="41F7B178"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6602F9E"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7E54CDB0"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60D21730" w14:textId="79F905A4"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9</w:t>
            </w:r>
          </w:p>
        </w:tc>
        <w:tc>
          <w:tcPr>
            <w:tcW w:w="4282" w:type="dxa"/>
            <w:gridSpan w:val="2"/>
          </w:tcPr>
          <w:p w14:paraId="76D064DA" w14:textId="62BFCCBE"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a descrição da solução como um todo, considerado todo o ciclo de vida do objeto?</w:t>
            </w:r>
          </w:p>
        </w:tc>
        <w:tc>
          <w:tcPr>
            <w:tcW w:w="1411" w:type="dxa"/>
          </w:tcPr>
          <w:p w14:paraId="33B9E5EC" w14:textId="4B01A9FF"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“c”.</w:t>
            </w:r>
          </w:p>
        </w:tc>
        <w:tc>
          <w:tcPr>
            <w:tcW w:w="1328" w:type="dxa"/>
          </w:tcPr>
          <w:p w14:paraId="7DB669C5"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A049F01"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62D966D4"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3FD8378" w14:textId="4766DC9E"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10</w:t>
            </w:r>
          </w:p>
        </w:tc>
        <w:tc>
          <w:tcPr>
            <w:tcW w:w="4282" w:type="dxa"/>
            <w:gridSpan w:val="2"/>
          </w:tcPr>
          <w:p w14:paraId="6FA978F1" w14:textId="72255F3B"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Constam os requisitos da contratação?</w:t>
            </w:r>
          </w:p>
        </w:tc>
        <w:tc>
          <w:tcPr>
            <w:tcW w:w="1411" w:type="dxa"/>
          </w:tcPr>
          <w:p w14:paraId="5391BA66" w14:textId="14F9015C"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“d”.</w:t>
            </w:r>
          </w:p>
        </w:tc>
        <w:tc>
          <w:tcPr>
            <w:tcW w:w="1328" w:type="dxa"/>
          </w:tcPr>
          <w:p w14:paraId="18A8B6D8"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B7B4381"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19F72FE0"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22008DDF" w14:textId="754B41AB"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11</w:t>
            </w:r>
          </w:p>
        </w:tc>
        <w:tc>
          <w:tcPr>
            <w:tcW w:w="4282" w:type="dxa"/>
            <w:gridSpan w:val="2"/>
          </w:tcPr>
          <w:p w14:paraId="0A4F60DB" w14:textId="440F1847"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o modelo de execução do objeto, que consiste na definição de como o contrato deverá produzir os resultados pretendidos desde o seu início até o seu encerramento?</w:t>
            </w:r>
          </w:p>
        </w:tc>
        <w:tc>
          <w:tcPr>
            <w:tcW w:w="1411" w:type="dxa"/>
          </w:tcPr>
          <w:p w14:paraId="224377EB" w14:textId="6F24903E"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“e”.</w:t>
            </w:r>
          </w:p>
        </w:tc>
        <w:tc>
          <w:tcPr>
            <w:tcW w:w="1328" w:type="dxa"/>
          </w:tcPr>
          <w:p w14:paraId="115C3B5B"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A5DC264"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588449DF"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3AF46B08" w14:textId="5756A91B"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3.1.1</w:t>
            </w:r>
            <w:r w:rsidR="00316E62" w:rsidRPr="004E23B0">
              <w:rPr>
                <w:rFonts w:ascii="Aptos Display" w:eastAsia="Times New Roman" w:hAnsi="Aptos Display" w:cs="Times New Roman"/>
                <w:b w:val="0"/>
                <w:bCs w:val="0"/>
                <w:sz w:val="20"/>
                <w:szCs w:val="20"/>
                <w:lang w:eastAsia="pt-BR"/>
              </w:rPr>
              <w:t>2</w:t>
            </w:r>
          </w:p>
        </w:tc>
        <w:tc>
          <w:tcPr>
            <w:tcW w:w="4282" w:type="dxa"/>
            <w:gridSpan w:val="2"/>
          </w:tcPr>
          <w:p w14:paraId="4DBAF6C2" w14:textId="6ACD8508"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 o modelo de gestão do contrato, que descreve como a execução do objeto será acompanhada e fiscalizada pelo órgão ou entidade?</w:t>
            </w:r>
          </w:p>
        </w:tc>
        <w:tc>
          <w:tcPr>
            <w:tcW w:w="1411" w:type="dxa"/>
          </w:tcPr>
          <w:p w14:paraId="18995D0D" w14:textId="27729B36"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“f”.</w:t>
            </w:r>
          </w:p>
        </w:tc>
        <w:tc>
          <w:tcPr>
            <w:tcW w:w="1328" w:type="dxa"/>
          </w:tcPr>
          <w:p w14:paraId="4E9376C4"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A401C24"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1F41AED8"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6612E413" w14:textId="582F318C" w:rsidR="00316E62"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3.1.</w:t>
            </w:r>
            <w:r w:rsidR="00316E62" w:rsidRPr="004E23B0">
              <w:rPr>
                <w:rFonts w:ascii="Aptos Display" w:eastAsia="Times New Roman" w:hAnsi="Aptos Display" w:cs="Times New Roman"/>
                <w:b w:val="0"/>
                <w:bCs w:val="0"/>
                <w:sz w:val="20"/>
                <w:szCs w:val="20"/>
                <w:lang w:eastAsia="pt-BR"/>
              </w:rPr>
              <w:t>13</w:t>
            </w:r>
          </w:p>
        </w:tc>
        <w:tc>
          <w:tcPr>
            <w:tcW w:w="4282" w:type="dxa"/>
            <w:gridSpan w:val="2"/>
          </w:tcPr>
          <w:p w14:paraId="7DC4949A" w14:textId="59C1F5B7"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Constam os critérios de medição e de pagamento?</w:t>
            </w:r>
          </w:p>
        </w:tc>
        <w:tc>
          <w:tcPr>
            <w:tcW w:w="1411" w:type="dxa"/>
          </w:tcPr>
          <w:p w14:paraId="7985C0C4" w14:textId="7E27C785"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Lei </w:t>
            </w:r>
            <w:r w:rsidRPr="004E23B0">
              <w:rPr>
                <w:rFonts w:ascii="Aptos Display" w:eastAsia="Times New Roman" w:hAnsi="Aptos Display" w:cs="Times New Roman"/>
                <w:sz w:val="20"/>
                <w:szCs w:val="20"/>
                <w:lang w:eastAsia="pt-BR"/>
              </w:rPr>
              <w:t>Federal</w:t>
            </w:r>
            <w:r w:rsidRPr="004E23B0">
              <w:rPr>
                <w:rFonts w:ascii="Aptos Display" w:hAnsi="Aptos Display" w:cs="Times New Roman"/>
                <w:sz w:val="20"/>
                <w:szCs w:val="20"/>
              </w:rPr>
              <w:t xml:space="preserve"> nº 14.133/2021, art. 6º, XXIII; alínea “g”.</w:t>
            </w:r>
          </w:p>
        </w:tc>
        <w:tc>
          <w:tcPr>
            <w:tcW w:w="1328" w:type="dxa"/>
          </w:tcPr>
          <w:p w14:paraId="1B4123E7"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D0B22C5"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A55E77" w:rsidRPr="004E23B0" w14:paraId="15F08D31" w14:textId="77777777" w:rsidTr="00A55E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tcPr>
          <w:p w14:paraId="49F65921" w14:textId="571E6B42"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4.1</w:t>
            </w:r>
          </w:p>
        </w:tc>
        <w:tc>
          <w:tcPr>
            <w:tcW w:w="9355" w:type="dxa"/>
            <w:gridSpan w:val="5"/>
            <w:shd w:val="clear" w:color="auto" w:fill="A8D08D" w:themeFill="accent6" w:themeFillTint="99"/>
          </w:tcPr>
          <w:p w14:paraId="4505B16C"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sz w:val="20"/>
                <w:szCs w:val="20"/>
                <w:lang w:eastAsia="pt-BR"/>
              </w:rPr>
            </w:pPr>
            <w:r w:rsidRPr="004E23B0">
              <w:rPr>
                <w:rFonts w:ascii="Aptos Display" w:eastAsia="Times New Roman" w:hAnsi="Aptos Display" w:cs="Times New Roman"/>
                <w:b/>
                <w:sz w:val="20"/>
                <w:szCs w:val="20"/>
                <w:lang w:eastAsia="pt-BR"/>
              </w:rPr>
              <w:t>Pesquisa de preços - critérios iniciais</w:t>
            </w:r>
          </w:p>
          <w:p w14:paraId="599A77BE" w14:textId="1A40D0FC"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Preencher os campos que se aplicam conforme a metodologia adotada para a pesquisa</w:t>
            </w:r>
          </w:p>
        </w:tc>
      </w:tr>
      <w:tr w:rsidR="008277EF" w:rsidRPr="004E23B0" w14:paraId="43CEB48C"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EE19790" w14:textId="698006AF"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4.1.1</w:t>
            </w:r>
          </w:p>
        </w:tc>
        <w:tc>
          <w:tcPr>
            <w:tcW w:w="4282" w:type="dxa"/>
            <w:gridSpan w:val="2"/>
          </w:tcPr>
          <w:p w14:paraId="0F804A94" w14:textId="0E5BD1C3" w:rsidR="00CE4AF4" w:rsidRPr="004E23B0" w:rsidRDefault="00CE4AF4"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eastAsia="Times New Roman" w:hAnsi="Aptos Display" w:cs="Times New Roman"/>
                <w:sz w:val="20"/>
                <w:szCs w:val="20"/>
                <w:lang w:eastAsia="pt-BR"/>
              </w:rPr>
              <w:t xml:space="preserve">Os preços se encontram consignados </w:t>
            </w:r>
            <w:r w:rsidR="00A60A79" w:rsidRPr="004E23B0">
              <w:rPr>
                <w:rFonts w:ascii="Aptos Display" w:eastAsia="Times New Roman" w:hAnsi="Aptos Display" w:cs="Times New Roman"/>
                <w:sz w:val="20"/>
                <w:szCs w:val="20"/>
                <w:lang w:eastAsia="pt-BR"/>
              </w:rPr>
              <w:t>Sistema de Custos Referenciais de Obras (SICRO), para serviços e obras de infraestrutura de transportes, ou do Sistema Nacional de Pesquisa de Custos e Índices de Construção Civil (SINAPI),</w:t>
            </w:r>
          </w:p>
        </w:tc>
        <w:tc>
          <w:tcPr>
            <w:tcW w:w="1411" w:type="dxa"/>
          </w:tcPr>
          <w:p w14:paraId="47B9CC62" w14:textId="75AE9B02" w:rsidR="00CE4AF4" w:rsidRPr="004E23B0" w:rsidRDefault="00CE4AF4"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Art. </w:t>
            </w:r>
            <w:r w:rsidR="00A60A79" w:rsidRPr="004E23B0">
              <w:rPr>
                <w:rFonts w:ascii="Aptos Display" w:hAnsi="Aptos Display" w:cs="Times New Roman"/>
                <w:sz w:val="20"/>
                <w:szCs w:val="20"/>
              </w:rPr>
              <w:t>14</w:t>
            </w:r>
            <w:r w:rsidRPr="004E23B0">
              <w:rPr>
                <w:rFonts w:ascii="Aptos Display" w:hAnsi="Aptos Display" w:cs="Times New Roman"/>
                <w:sz w:val="20"/>
                <w:szCs w:val="20"/>
              </w:rPr>
              <w:t>º, I</w:t>
            </w:r>
          </w:p>
        </w:tc>
        <w:tc>
          <w:tcPr>
            <w:tcW w:w="1328" w:type="dxa"/>
          </w:tcPr>
          <w:p w14:paraId="3DE2A36B"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AA41537"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2598C977"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8E3D837" w14:textId="0D80A6A8"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4.1.</w:t>
            </w:r>
            <w:r w:rsidRPr="004E23B0">
              <w:rPr>
                <w:rFonts w:ascii="Aptos Display" w:eastAsia="Times New Roman" w:hAnsi="Aptos Display" w:cs="Times New Roman"/>
                <w:b w:val="0"/>
                <w:bCs w:val="0"/>
                <w:sz w:val="20"/>
                <w:szCs w:val="20"/>
                <w:lang w:eastAsia="pt-BR"/>
              </w:rPr>
              <w:t>2</w:t>
            </w:r>
          </w:p>
        </w:tc>
        <w:tc>
          <w:tcPr>
            <w:tcW w:w="4282" w:type="dxa"/>
            <w:gridSpan w:val="2"/>
          </w:tcPr>
          <w:p w14:paraId="67EA907E" w14:textId="6083D21A" w:rsidR="00CE4AF4" w:rsidRPr="004E23B0" w:rsidRDefault="00CE4AF4"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eastAsia="Times New Roman" w:hAnsi="Aptos Display" w:cs="Times New Roman"/>
                <w:sz w:val="20"/>
                <w:szCs w:val="20"/>
                <w:lang w:eastAsia="pt-BR"/>
              </w:rPr>
              <w:t>Consta a identificação do(s) agente(s) responsável(is) pela cotação?</w:t>
            </w:r>
          </w:p>
        </w:tc>
        <w:tc>
          <w:tcPr>
            <w:tcW w:w="1411" w:type="dxa"/>
          </w:tcPr>
          <w:p w14:paraId="2CB61BCC" w14:textId="4FC3EC25" w:rsidR="00CE4AF4" w:rsidRPr="004E23B0" w:rsidRDefault="00CE4AF4" w:rsidP="00A55E77">
            <w:pPr>
              <w:pStyle w:val="PargrafodaLista"/>
              <w:tabs>
                <w:tab w:val="left" w:pos="1053"/>
              </w:tabs>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Art. 5º, II</w:t>
            </w:r>
          </w:p>
        </w:tc>
        <w:tc>
          <w:tcPr>
            <w:tcW w:w="1328" w:type="dxa"/>
          </w:tcPr>
          <w:p w14:paraId="61553BC5"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DE2EC87"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8277EF" w:rsidRPr="004E23B0" w14:paraId="07C2066C"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C791F40" w14:textId="08ACC0A1"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4.2.</w:t>
            </w:r>
            <w:r w:rsidRPr="004E23B0">
              <w:rPr>
                <w:rFonts w:ascii="Aptos Display" w:eastAsia="Times New Roman" w:hAnsi="Aptos Display" w:cs="Times New Roman"/>
                <w:b w:val="0"/>
                <w:bCs w:val="0"/>
                <w:sz w:val="20"/>
                <w:szCs w:val="20"/>
                <w:lang w:eastAsia="pt-BR"/>
              </w:rPr>
              <w:t>3</w:t>
            </w:r>
          </w:p>
        </w:tc>
        <w:tc>
          <w:tcPr>
            <w:tcW w:w="4282" w:type="dxa"/>
            <w:gridSpan w:val="2"/>
          </w:tcPr>
          <w:p w14:paraId="1DB090F3" w14:textId="1D1B1ECC" w:rsidR="00CE4AF4" w:rsidRPr="004E23B0" w:rsidRDefault="006F40B9"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eastAsia="Times New Roman" w:hAnsi="Aptos Display" w:cs="Times New Roman"/>
                <w:sz w:val="20"/>
                <w:szCs w:val="20"/>
                <w:lang w:eastAsia="pt-BR"/>
              </w:rPr>
              <w:t>Foi realizada pesquisa na base nacional de notas fiscais eletrônicas?</w:t>
            </w:r>
          </w:p>
        </w:tc>
        <w:tc>
          <w:tcPr>
            <w:tcW w:w="1411" w:type="dxa"/>
          </w:tcPr>
          <w:p w14:paraId="19B584AF" w14:textId="3ED5CB55" w:rsidR="00CE4AF4" w:rsidRPr="004E23B0" w:rsidRDefault="006F40B9"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lang w:val="en-US"/>
              </w:rPr>
            </w:pPr>
            <w:r w:rsidRPr="004E23B0">
              <w:rPr>
                <w:rFonts w:ascii="Aptos Display" w:hAnsi="Aptos Display" w:cs="Times New Roman"/>
                <w:sz w:val="20"/>
                <w:szCs w:val="20"/>
                <w:lang w:val="en-US"/>
              </w:rPr>
              <w:t>Art. 14º, I</w:t>
            </w:r>
            <w:r w:rsidR="00606F0A" w:rsidRPr="004E23B0">
              <w:rPr>
                <w:rFonts w:ascii="Aptos Display" w:hAnsi="Aptos Display" w:cs="Times New Roman"/>
                <w:sz w:val="20"/>
                <w:szCs w:val="20"/>
                <w:lang w:val="en-US"/>
              </w:rPr>
              <w:t>V.</w:t>
            </w:r>
          </w:p>
        </w:tc>
        <w:tc>
          <w:tcPr>
            <w:tcW w:w="1328" w:type="dxa"/>
          </w:tcPr>
          <w:p w14:paraId="63AFEF36"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val="en-US" w:eastAsia="pt-BR"/>
              </w:rPr>
            </w:pPr>
          </w:p>
        </w:tc>
        <w:tc>
          <w:tcPr>
            <w:tcW w:w="2334" w:type="dxa"/>
          </w:tcPr>
          <w:p w14:paraId="6F78C8F3"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val="en-US" w:eastAsia="pt-BR"/>
              </w:rPr>
            </w:pPr>
          </w:p>
        </w:tc>
      </w:tr>
      <w:tr w:rsidR="008277EF" w:rsidRPr="004E23B0" w14:paraId="632DCB94"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6DFC165B" w14:textId="72F3BD8F"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4.1.</w:t>
            </w:r>
            <w:r w:rsidRPr="004E23B0">
              <w:rPr>
                <w:rFonts w:ascii="Aptos Display" w:eastAsia="Times New Roman" w:hAnsi="Aptos Display" w:cs="Times New Roman"/>
                <w:b w:val="0"/>
                <w:bCs w:val="0"/>
                <w:sz w:val="20"/>
                <w:szCs w:val="20"/>
                <w:lang w:eastAsia="pt-BR"/>
              </w:rPr>
              <w:t>4</w:t>
            </w:r>
          </w:p>
        </w:tc>
        <w:tc>
          <w:tcPr>
            <w:tcW w:w="4282" w:type="dxa"/>
            <w:gridSpan w:val="2"/>
          </w:tcPr>
          <w:p w14:paraId="7AF28502" w14:textId="5C912207" w:rsidR="00CE4AF4" w:rsidRPr="004E23B0" w:rsidRDefault="00FF4A77" w:rsidP="00A55E77">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eastAsia="Times New Roman" w:hAnsi="Aptos Display" w:cs="Times New Roman"/>
                <w:sz w:val="20"/>
                <w:szCs w:val="20"/>
                <w:lang w:eastAsia="pt-BR"/>
              </w:rPr>
              <w:t xml:space="preserve">Constam dados de pesquisa publicada em mídia especializada, </w:t>
            </w:r>
            <w:r w:rsidR="00614356" w:rsidRPr="004E23B0">
              <w:rPr>
                <w:rFonts w:ascii="Aptos Display" w:eastAsia="Times New Roman" w:hAnsi="Aptos Display" w:cs="Times New Roman"/>
                <w:sz w:val="20"/>
                <w:szCs w:val="20"/>
                <w:lang w:eastAsia="pt-BR"/>
              </w:rPr>
              <w:t xml:space="preserve">de tabela de referência formalmente aprovada pelo Poder Executivo federal e de sítios eletrônicos especializados ou de domínio amplo, com a data e a hora de acesso, não </w:t>
            </w:r>
            <w:r w:rsidR="00614356" w:rsidRPr="004E23B0">
              <w:rPr>
                <w:rFonts w:ascii="Aptos Display" w:eastAsia="Times New Roman" w:hAnsi="Aptos Display" w:cs="Times New Roman"/>
                <w:sz w:val="20"/>
                <w:szCs w:val="20"/>
                <w:lang w:eastAsia="pt-BR"/>
              </w:rPr>
              <w:lastRenderedPageBreak/>
              <w:t xml:space="preserve">anteriores há 06 (seis) meses da data de divulgação do instrumento convocatório;  </w:t>
            </w:r>
          </w:p>
        </w:tc>
        <w:tc>
          <w:tcPr>
            <w:tcW w:w="1411" w:type="dxa"/>
          </w:tcPr>
          <w:p w14:paraId="44E5A9EB" w14:textId="327A34C2" w:rsidR="00CE4AF4" w:rsidRPr="004E23B0" w:rsidRDefault="00614356" w:rsidP="00A55E77">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lastRenderedPageBreak/>
              <w:t>Art. 14º, II</w:t>
            </w:r>
          </w:p>
        </w:tc>
        <w:tc>
          <w:tcPr>
            <w:tcW w:w="1328" w:type="dxa"/>
          </w:tcPr>
          <w:p w14:paraId="39B47084"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A4D511E" w14:textId="77777777" w:rsidR="00CE4AF4" w:rsidRPr="004E23B0" w:rsidRDefault="00CE4AF4" w:rsidP="00A55E77">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CA74FF" w:rsidRPr="004E23B0" w14:paraId="09ED60DB"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7C70AFC2" w14:textId="208A6176" w:rsidR="00CE4AF4" w:rsidRPr="004E23B0" w:rsidRDefault="00CE4AF4" w:rsidP="00A55E77">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sz w:val="20"/>
                <w:szCs w:val="20"/>
                <w:lang w:eastAsia="pt-BR"/>
              </w:rPr>
              <w:t>4.2.</w:t>
            </w:r>
            <w:r w:rsidR="00CA74FF" w:rsidRPr="004E23B0">
              <w:rPr>
                <w:rFonts w:ascii="Aptos Display" w:eastAsia="Times New Roman" w:hAnsi="Aptos Display" w:cs="Times New Roman"/>
                <w:sz w:val="20"/>
                <w:szCs w:val="20"/>
                <w:lang w:eastAsia="pt-BR"/>
              </w:rPr>
              <w:t>5</w:t>
            </w:r>
          </w:p>
        </w:tc>
        <w:tc>
          <w:tcPr>
            <w:tcW w:w="4282" w:type="dxa"/>
            <w:gridSpan w:val="2"/>
          </w:tcPr>
          <w:p w14:paraId="0A139127" w14:textId="7CBB4D91" w:rsidR="00CE4AF4" w:rsidRPr="004E23B0" w:rsidRDefault="006C62E5" w:rsidP="00A55E77">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eastAsia="Times New Roman" w:hAnsi="Aptos Display" w:cs="Times New Roman"/>
                <w:sz w:val="20"/>
                <w:szCs w:val="20"/>
                <w:lang w:eastAsia="pt-BR"/>
              </w:rPr>
              <w:t>Foram utilizadas como parâmetro contratações similares feitas pela Administração Pública, em execução ou concluídas no período de 01 (um) ano anterior à data da pesquisa de preços, observado o índice de atualização de preços correspondente;</w:t>
            </w:r>
          </w:p>
        </w:tc>
        <w:tc>
          <w:tcPr>
            <w:tcW w:w="1411" w:type="dxa"/>
          </w:tcPr>
          <w:p w14:paraId="2BB43965" w14:textId="2EBCFDF6" w:rsidR="00CE4AF4" w:rsidRPr="004E23B0" w:rsidRDefault="006C62E5" w:rsidP="00A55E77">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lang w:val="en-US"/>
              </w:rPr>
            </w:pPr>
            <w:r w:rsidRPr="004E23B0">
              <w:rPr>
                <w:rFonts w:ascii="Aptos Display" w:hAnsi="Aptos Display" w:cs="Times New Roman"/>
                <w:sz w:val="20"/>
                <w:szCs w:val="20"/>
                <w:lang w:val="en-US"/>
              </w:rPr>
              <w:t>Art. 14º, III</w:t>
            </w:r>
          </w:p>
        </w:tc>
        <w:tc>
          <w:tcPr>
            <w:tcW w:w="1328" w:type="dxa"/>
          </w:tcPr>
          <w:p w14:paraId="3C0AA252" w14:textId="77777777"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val="en-US" w:eastAsia="pt-BR"/>
              </w:rPr>
            </w:pPr>
          </w:p>
        </w:tc>
        <w:tc>
          <w:tcPr>
            <w:tcW w:w="2334" w:type="dxa"/>
          </w:tcPr>
          <w:p w14:paraId="7F01FA54" w14:textId="04C13F4A" w:rsidR="00CE4AF4" w:rsidRPr="004E23B0" w:rsidRDefault="00CE4AF4" w:rsidP="00A55E77">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val="en-US" w:eastAsia="pt-BR"/>
              </w:rPr>
            </w:pPr>
          </w:p>
        </w:tc>
      </w:tr>
      <w:tr w:rsidR="00F47301" w:rsidRPr="004E23B0" w14:paraId="2E445CD6" w14:textId="77777777" w:rsidTr="00F4730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vAlign w:val="center"/>
          </w:tcPr>
          <w:p w14:paraId="7FBC2D86" w14:textId="6223A710" w:rsidR="00F47301" w:rsidRPr="004E23B0" w:rsidRDefault="00F47301" w:rsidP="00F47301">
            <w:pPr>
              <w:jc w:val="both"/>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 xml:space="preserve">5.0 </w:t>
            </w:r>
          </w:p>
        </w:tc>
        <w:tc>
          <w:tcPr>
            <w:tcW w:w="4282" w:type="dxa"/>
            <w:gridSpan w:val="2"/>
            <w:shd w:val="clear" w:color="auto" w:fill="A8D08D" w:themeFill="accent6" w:themeFillTint="99"/>
            <w:vAlign w:val="center"/>
          </w:tcPr>
          <w:p w14:paraId="712B7C0A" w14:textId="0CCCFCCA"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b/>
                <w:bCs/>
                <w:sz w:val="20"/>
                <w:szCs w:val="20"/>
                <w:lang w:eastAsia="pt-BR"/>
              </w:rPr>
              <w:t>Dotação orçamentária</w:t>
            </w:r>
          </w:p>
        </w:tc>
        <w:tc>
          <w:tcPr>
            <w:tcW w:w="1411" w:type="dxa"/>
            <w:shd w:val="clear" w:color="auto" w:fill="A8D08D" w:themeFill="accent6" w:themeFillTint="99"/>
          </w:tcPr>
          <w:p w14:paraId="2C429055"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lang w:val="en-US"/>
              </w:rPr>
            </w:pPr>
          </w:p>
        </w:tc>
        <w:tc>
          <w:tcPr>
            <w:tcW w:w="1328" w:type="dxa"/>
            <w:shd w:val="clear" w:color="auto" w:fill="A8D08D" w:themeFill="accent6" w:themeFillTint="99"/>
          </w:tcPr>
          <w:p w14:paraId="10A7DABC"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val="en-US" w:eastAsia="pt-BR"/>
              </w:rPr>
            </w:pPr>
          </w:p>
        </w:tc>
        <w:tc>
          <w:tcPr>
            <w:tcW w:w="2334" w:type="dxa"/>
            <w:shd w:val="clear" w:color="auto" w:fill="A8D08D" w:themeFill="accent6" w:themeFillTint="99"/>
          </w:tcPr>
          <w:p w14:paraId="127F0736"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val="en-US" w:eastAsia="pt-BR"/>
              </w:rPr>
            </w:pPr>
          </w:p>
        </w:tc>
      </w:tr>
      <w:tr w:rsidR="00F47301" w:rsidRPr="004E23B0" w14:paraId="15937ABF"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6367E7D" w14:textId="2F0A7B0B" w:rsidR="00F47301" w:rsidRPr="004E23B0" w:rsidRDefault="00F47301" w:rsidP="00F47301">
            <w:pPr>
              <w:jc w:val="both"/>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5.1</w:t>
            </w:r>
          </w:p>
        </w:tc>
        <w:tc>
          <w:tcPr>
            <w:tcW w:w="4282" w:type="dxa"/>
            <w:gridSpan w:val="2"/>
          </w:tcPr>
          <w:p w14:paraId="039F7088" w14:textId="401F2E89"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Consta planilha de Aquisição preenchida e assinada digitalmente, contendo a previsão de recursos orçamentários, com indicação das respectivas rubricas (art.150 da Lei nº 14.133/21; art. 15, IV do Decreto Estadual nº 1.715 de 08 de março de 2023).</w:t>
            </w:r>
          </w:p>
        </w:tc>
        <w:tc>
          <w:tcPr>
            <w:tcW w:w="1411" w:type="dxa"/>
          </w:tcPr>
          <w:p w14:paraId="16ACD332"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7F2EEB12"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5FCFD70"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6CC5DAAF"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079715B5" w14:textId="074919EF" w:rsidR="00F47301" w:rsidRPr="004E23B0" w:rsidRDefault="00F47301" w:rsidP="00F47301">
            <w:pPr>
              <w:jc w:val="both"/>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5.1.1</w:t>
            </w:r>
          </w:p>
        </w:tc>
        <w:tc>
          <w:tcPr>
            <w:tcW w:w="4282" w:type="dxa"/>
            <w:gridSpan w:val="2"/>
          </w:tcPr>
          <w:p w14:paraId="4A2863BF" w14:textId="1A74A956"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Consta estimativa do impacto orçamentário financeiro da despesa prevista no art. 15, IV do Decreto Estadual nº 1.715 de 08 de março de 2023. (</w:t>
            </w:r>
            <w:r w:rsidRPr="004E23B0">
              <w:rPr>
                <w:rFonts w:ascii="Aptos Display" w:eastAsia="Times New Roman" w:hAnsi="Aptos Display" w:cs="Times New Roman"/>
                <w:b/>
                <w:bCs/>
                <w:sz w:val="20"/>
                <w:szCs w:val="20"/>
                <w:lang w:eastAsia="pt-BR"/>
              </w:rPr>
              <w:t>quando não se tratar de registro de preços</w:t>
            </w:r>
            <w:r w:rsidRPr="004E23B0">
              <w:rPr>
                <w:rFonts w:ascii="Aptos Display" w:eastAsia="Times New Roman" w:hAnsi="Aptos Display" w:cs="Times New Roman"/>
                <w:sz w:val="20"/>
                <w:szCs w:val="20"/>
                <w:lang w:eastAsia="pt-BR"/>
              </w:rPr>
              <w:t>)</w:t>
            </w:r>
          </w:p>
        </w:tc>
        <w:tc>
          <w:tcPr>
            <w:tcW w:w="1411" w:type="dxa"/>
          </w:tcPr>
          <w:p w14:paraId="0A876990"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lang w:val="en-US"/>
              </w:rPr>
            </w:pPr>
          </w:p>
        </w:tc>
        <w:tc>
          <w:tcPr>
            <w:tcW w:w="1328" w:type="dxa"/>
          </w:tcPr>
          <w:p w14:paraId="07E95E42"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val="en-US" w:eastAsia="pt-BR"/>
              </w:rPr>
            </w:pPr>
          </w:p>
        </w:tc>
        <w:tc>
          <w:tcPr>
            <w:tcW w:w="2334" w:type="dxa"/>
          </w:tcPr>
          <w:p w14:paraId="1ED1AC25"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val="en-US" w:eastAsia="pt-BR"/>
              </w:rPr>
            </w:pPr>
          </w:p>
        </w:tc>
      </w:tr>
      <w:tr w:rsidR="00F47301" w:rsidRPr="004E23B0" w14:paraId="3E0A395E"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89114F9" w14:textId="77777777" w:rsidR="00F47301" w:rsidRPr="004E23B0" w:rsidRDefault="00F47301" w:rsidP="00F47301">
            <w:pPr>
              <w:jc w:val="both"/>
              <w:rPr>
                <w:rFonts w:ascii="Aptos Display" w:eastAsia="Times New Roman" w:hAnsi="Aptos Display" w:cs="Times New Roman"/>
                <w:b w:val="0"/>
                <w:bCs w:val="0"/>
                <w:sz w:val="20"/>
                <w:szCs w:val="20"/>
                <w:lang w:eastAsia="pt-BR"/>
              </w:rPr>
            </w:pPr>
          </w:p>
          <w:p w14:paraId="7D636435" w14:textId="40DE47EF" w:rsidR="00F47301" w:rsidRPr="004E23B0" w:rsidRDefault="00F47301" w:rsidP="00F47301">
            <w:pPr>
              <w:jc w:val="both"/>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5.1.2</w:t>
            </w:r>
          </w:p>
        </w:tc>
        <w:tc>
          <w:tcPr>
            <w:tcW w:w="4282" w:type="dxa"/>
            <w:gridSpan w:val="2"/>
          </w:tcPr>
          <w:p w14:paraId="6908302D" w14:textId="2A7A6D7F"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eastAsia="Times New Roman" w:hAnsi="Aptos Display" w:cs="Times New Roman"/>
                <w:sz w:val="20"/>
                <w:szCs w:val="20"/>
                <w:lang w:eastAsia="pt-BR"/>
              </w:rPr>
              <w:t>Consta declaração de Responsabilidade Fiscal informando que a despesa tem adequação orçamentária e financeira com a Lei Orçamentária Anual (LOA) e compatibilidade com o Plano Plurianual (PPA) e com a Lei de Diretrizes Orçamentárias (LDO). (art. 16, inc. II, da LC 101/2000; art. 40, V, “c” da Lei nº 14.133/21).</w:t>
            </w:r>
          </w:p>
        </w:tc>
        <w:tc>
          <w:tcPr>
            <w:tcW w:w="1411" w:type="dxa"/>
          </w:tcPr>
          <w:p w14:paraId="7A2D0FFA"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2DCADDA9"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AA66F57"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55217B5A" w14:textId="77777777" w:rsidTr="004E2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shd w:val="clear" w:color="auto" w:fill="A8D08D" w:themeFill="accent6" w:themeFillTint="99"/>
          </w:tcPr>
          <w:p w14:paraId="226567BA" w14:textId="2FD5B53D" w:rsidR="00F47301" w:rsidRPr="004E23B0" w:rsidRDefault="00F47301" w:rsidP="00F47301">
            <w:pPr>
              <w:jc w:val="both"/>
              <w:rPr>
                <w:rFonts w:ascii="Aptos Display" w:eastAsia="Times New Roman" w:hAnsi="Aptos Display" w:cs="Times New Roman"/>
                <w:b w:val="0"/>
                <w:bCs w:val="0"/>
                <w:sz w:val="20"/>
                <w:szCs w:val="20"/>
                <w:lang w:eastAsia="pt-BR"/>
              </w:rPr>
            </w:pPr>
            <w:r w:rsidRPr="004E23B0">
              <w:rPr>
                <w:rFonts w:ascii="Aptos Display" w:eastAsia="Times New Roman" w:hAnsi="Aptos Display" w:cs="Times New Roman"/>
                <w:b w:val="0"/>
                <w:bCs w:val="0"/>
                <w:sz w:val="20"/>
                <w:szCs w:val="20"/>
                <w:lang w:eastAsia="pt-BR"/>
              </w:rPr>
              <w:t xml:space="preserve">6.0 </w:t>
            </w:r>
          </w:p>
        </w:tc>
        <w:tc>
          <w:tcPr>
            <w:tcW w:w="9355" w:type="dxa"/>
            <w:gridSpan w:val="5"/>
            <w:shd w:val="clear" w:color="auto" w:fill="A8D08D" w:themeFill="accent6" w:themeFillTint="99"/>
            <w:vAlign w:val="center"/>
          </w:tcPr>
          <w:p w14:paraId="7EF69790" w14:textId="10057AFF" w:rsidR="00F47301" w:rsidRPr="004E23B0" w:rsidRDefault="004E23B0" w:rsidP="004E23B0">
            <w:pPr>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hAnsi="Aptos Display" w:cs="Times New Roman"/>
                <w:b/>
                <w:bCs/>
                <w:sz w:val="20"/>
                <w:szCs w:val="20"/>
              </w:rPr>
              <w:t>Aspectos específicos pertinentes</w:t>
            </w:r>
            <w:r w:rsidR="00F47301" w:rsidRPr="004E23B0">
              <w:rPr>
                <w:rFonts w:ascii="Aptos Display" w:hAnsi="Aptos Display" w:cs="Times New Roman"/>
                <w:b/>
                <w:bCs/>
                <w:sz w:val="20"/>
                <w:szCs w:val="20"/>
              </w:rPr>
              <w:t xml:space="preserve"> </w:t>
            </w:r>
            <w:r w:rsidRPr="004E23B0">
              <w:rPr>
                <w:rFonts w:ascii="Aptos Display" w:hAnsi="Aptos Display" w:cs="Times New Roman"/>
                <w:b/>
                <w:bCs/>
                <w:sz w:val="20"/>
                <w:szCs w:val="20"/>
              </w:rPr>
              <w:t>a obras e serviços de engenharia</w:t>
            </w:r>
          </w:p>
        </w:tc>
      </w:tr>
      <w:tr w:rsidR="00F47301" w:rsidRPr="004E23B0" w14:paraId="3175B796"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24B385B4" w14:textId="232F4A7E"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w:t>
            </w:r>
          </w:p>
        </w:tc>
        <w:tc>
          <w:tcPr>
            <w:tcW w:w="4282" w:type="dxa"/>
            <w:gridSpan w:val="2"/>
          </w:tcPr>
          <w:p w14:paraId="161D104D" w14:textId="68497F0A"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Caso adotado o regime de contratação integrada, foi elaborado anteprojeto?</w:t>
            </w:r>
          </w:p>
        </w:tc>
        <w:tc>
          <w:tcPr>
            <w:tcW w:w="1411" w:type="dxa"/>
          </w:tcPr>
          <w:p w14:paraId="74071F81"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50508748"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C62B2E4"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75DBCA72"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808E9DB" w14:textId="13FD8987"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6.1.1</w:t>
            </w:r>
          </w:p>
        </w:tc>
        <w:tc>
          <w:tcPr>
            <w:tcW w:w="4282" w:type="dxa"/>
            <w:gridSpan w:val="2"/>
          </w:tcPr>
          <w:p w14:paraId="3D41C865"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Em caso positivo, o anteprojeto atendeu as exigências do inciso XXIV do art. 6º da Lei nº 14.133/2021? </w:t>
            </w:r>
          </w:p>
          <w:p w14:paraId="1FB19D7D"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a) demonstração e justificativa do programa de necessidades, avaliação de demanda do público-alvo, motivação técnico-econômico-social do empreendimento, visão global dos investimentos e definições relacionadas ao nível de serviço desejado;</w:t>
            </w:r>
          </w:p>
          <w:p w14:paraId="7BF3933B"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b) condições de solidez, de segurança e de durabilidade;</w:t>
            </w:r>
          </w:p>
          <w:p w14:paraId="4A6441EF"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 prazo de entrega;</w:t>
            </w:r>
          </w:p>
          <w:p w14:paraId="03423F46"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d) estética do projeto arquitetônico, traçado geométrico e/ou projeto da área de influência, quando cabível;</w:t>
            </w:r>
          </w:p>
          <w:p w14:paraId="1F8224EB"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e) parâmetros de adequação ao interesse público, de economia na utilização, de facilidade na execução, de impacto ambiental e de acessibilidade;</w:t>
            </w:r>
          </w:p>
          <w:p w14:paraId="5ECEFF99"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f) proposta de concepção da obra ou do serviço de engenharia;</w:t>
            </w:r>
          </w:p>
          <w:p w14:paraId="4630723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g) projetos anteriores ou estudos preliminares que embasaram a concepção proposta;</w:t>
            </w:r>
          </w:p>
          <w:p w14:paraId="4B9A7575"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lastRenderedPageBreak/>
              <w:t>h) levantamento topográfico e cadastral;</w:t>
            </w:r>
          </w:p>
          <w:p w14:paraId="7F98DC4C"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i) pareceres de sondagem;</w:t>
            </w:r>
          </w:p>
          <w:p w14:paraId="19004071" w14:textId="264844CD"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j) memorial descritivo dos elementos da edificação, dos componentes construtivos e dos materiais de construção, de forma a estabelecer padrões mínimos para a contratação;</w:t>
            </w:r>
          </w:p>
        </w:tc>
        <w:tc>
          <w:tcPr>
            <w:tcW w:w="1411" w:type="dxa"/>
          </w:tcPr>
          <w:p w14:paraId="39B4E646"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6BF2E03F"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F91C26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57CF4B09"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BF2803D" w14:textId="19D6ABFC"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6.1.2</w:t>
            </w:r>
          </w:p>
        </w:tc>
        <w:tc>
          <w:tcPr>
            <w:tcW w:w="4282" w:type="dxa"/>
            <w:gridSpan w:val="2"/>
          </w:tcPr>
          <w:p w14:paraId="712E4B58" w14:textId="5ADE2280"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elaborado o projeto executivo, ou foi previsto no termo de referência ou projeto básico que esse documento técnico será desenvolvido concomitantemente com a execução dos serviços?</w:t>
            </w:r>
          </w:p>
        </w:tc>
        <w:tc>
          <w:tcPr>
            <w:tcW w:w="1411" w:type="dxa"/>
          </w:tcPr>
          <w:p w14:paraId="180D6F19"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566BDCEF"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307A847"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5C7BE9BB"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67E8EA9" w14:textId="4813C45C"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6.1.3</w:t>
            </w:r>
          </w:p>
        </w:tc>
        <w:tc>
          <w:tcPr>
            <w:tcW w:w="4282" w:type="dxa"/>
            <w:gridSpan w:val="2"/>
          </w:tcPr>
          <w:p w14:paraId="15D6DBA8"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O projeto executivo atendeu às exigências do inciso XXVI do art. 6º da Lei 14.133/2021?</w:t>
            </w:r>
          </w:p>
          <w:p w14:paraId="0033B394" w14:textId="6EB586E2"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Conjunto de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w:t>
            </w:r>
          </w:p>
        </w:tc>
        <w:tc>
          <w:tcPr>
            <w:tcW w:w="1411" w:type="dxa"/>
          </w:tcPr>
          <w:p w14:paraId="5A7CE17F"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03E3AFD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0DD7FC8"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1CECC34B"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18C28F1E" w14:textId="39EE5444"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6.1.4</w:t>
            </w:r>
          </w:p>
        </w:tc>
        <w:tc>
          <w:tcPr>
            <w:tcW w:w="4282" w:type="dxa"/>
            <w:gridSpan w:val="2"/>
          </w:tcPr>
          <w:p w14:paraId="7AF91FC0" w14:textId="2A1BE3CE"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 xml:space="preserve">Os projetos desenvolvidos utilizaram adotada a Modelagem da Informação da Construção (Building </w:t>
            </w:r>
            <w:proofErr w:type="spellStart"/>
            <w:r w:rsidRPr="004E23B0">
              <w:rPr>
                <w:rFonts w:ascii="Aptos Display" w:hAnsi="Aptos Display" w:cs="Times New Roman"/>
                <w:sz w:val="20"/>
                <w:szCs w:val="20"/>
              </w:rPr>
              <w:t>InformationModelling</w:t>
            </w:r>
            <w:proofErr w:type="spellEnd"/>
            <w:r w:rsidRPr="004E23B0">
              <w:rPr>
                <w:rFonts w:ascii="Aptos Display" w:hAnsi="Aptos Display" w:cs="Times New Roman"/>
                <w:sz w:val="20"/>
                <w:szCs w:val="20"/>
              </w:rPr>
              <w:t xml:space="preserve"> - BIM) ou tecnologias e processos integrados similares ou mais avançados conforme determinado pelo §3º do art. 19 da Lei 14.133/2021?</w:t>
            </w:r>
          </w:p>
        </w:tc>
        <w:tc>
          <w:tcPr>
            <w:tcW w:w="1411" w:type="dxa"/>
          </w:tcPr>
          <w:p w14:paraId="42440F3F"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4809BF86"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9055724"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117D4CBF"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5FEC337" w14:textId="6F7687C7"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6.1.5</w:t>
            </w:r>
          </w:p>
        </w:tc>
        <w:tc>
          <w:tcPr>
            <w:tcW w:w="4282" w:type="dxa"/>
            <w:gridSpan w:val="2"/>
          </w:tcPr>
          <w:p w14:paraId="5993F87C" w14:textId="791E152A"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Caso o objeto contemple item de aquisição de bens de natureza divisível, com valor superior a R$80.000,00, foi prevista a cota reservada ou justificada sua não previsão?</w:t>
            </w:r>
            <w:r w:rsidRPr="004E23B0">
              <w:rPr>
                <w:rFonts w:ascii="Aptos Display" w:hAnsi="Aptos Display" w:cs="Times New Roman"/>
                <w:sz w:val="20"/>
                <w:szCs w:val="20"/>
              </w:rPr>
              <w:tab/>
            </w:r>
          </w:p>
        </w:tc>
        <w:tc>
          <w:tcPr>
            <w:tcW w:w="1411" w:type="dxa"/>
          </w:tcPr>
          <w:p w14:paraId="1CB08F48"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3C7575A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12F5FDD"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2B01221E"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0EF5FC5B" w14:textId="48632FD2"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6.1.7</w:t>
            </w:r>
          </w:p>
        </w:tc>
        <w:tc>
          <w:tcPr>
            <w:tcW w:w="4282" w:type="dxa"/>
            <w:gridSpan w:val="2"/>
          </w:tcPr>
          <w:p w14:paraId="0DDEDA2F" w14:textId="1C1A0560"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No caso da cota reservada, a divisão do quantitativo destinado à cota procurou observar o limite percentual de até 25% do total, independentemente do valor da cota?</w:t>
            </w:r>
            <w:r w:rsidRPr="004E23B0">
              <w:rPr>
                <w:rFonts w:ascii="Aptos Display" w:hAnsi="Aptos Display" w:cs="Times New Roman"/>
                <w:sz w:val="20"/>
                <w:szCs w:val="20"/>
              </w:rPr>
              <w:tab/>
            </w:r>
          </w:p>
        </w:tc>
        <w:tc>
          <w:tcPr>
            <w:tcW w:w="1411" w:type="dxa"/>
          </w:tcPr>
          <w:p w14:paraId="3964F1DD"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709F70A1"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FB0C1A2"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26F2EC2E"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0C32A5B2" w14:textId="51FE08A1"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6.1.8</w:t>
            </w:r>
          </w:p>
        </w:tc>
        <w:tc>
          <w:tcPr>
            <w:tcW w:w="4282" w:type="dxa"/>
            <w:gridSpan w:val="2"/>
          </w:tcPr>
          <w:p w14:paraId="0E0B483A" w14:textId="76651BD2"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Há manifestação sobre a compatibilidade da despesa estimada com a prevista nas leis orçamentárias?</w:t>
            </w:r>
          </w:p>
        </w:tc>
        <w:tc>
          <w:tcPr>
            <w:tcW w:w="1411" w:type="dxa"/>
          </w:tcPr>
          <w:p w14:paraId="61DE9323"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32BF9D2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BFCA92C"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4E23B0" w:rsidRPr="004E23B0" w14:paraId="0DCE5EE0" w14:textId="77777777" w:rsidTr="004E23B0">
        <w:trPr>
          <w:trHeight w:val="567"/>
        </w:trPr>
        <w:tc>
          <w:tcPr>
            <w:cnfStyle w:val="001000000000" w:firstRow="0" w:lastRow="0" w:firstColumn="1" w:lastColumn="0" w:oddVBand="0" w:evenVBand="0" w:oddHBand="0" w:evenHBand="0" w:firstRowFirstColumn="0" w:firstRowLastColumn="0" w:lastRowFirstColumn="0" w:lastRowLastColumn="0"/>
            <w:tcW w:w="988" w:type="dxa"/>
            <w:gridSpan w:val="2"/>
            <w:shd w:val="clear" w:color="auto" w:fill="A8D08D" w:themeFill="accent6" w:themeFillTint="99"/>
          </w:tcPr>
          <w:p w14:paraId="44431E80" w14:textId="580E541D" w:rsidR="004E23B0" w:rsidRPr="004E23B0" w:rsidRDefault="004E23B0" w:rsidP="00F47301">
            <w:pPr>
              <w:jc w:val="both"/>
              <w:rPr>
                <w:rFonts w:ascii="Aptos Display" w:eastAsia="Times New Roman" w:hAnsi="Aptos Display" w:cs="Times New Roman"/>
                <w:sz w:val="20"/>
                <w:szCs w:val="20"/>
                <w:lang w:eastAsia="pt-BR"/>
              </w:rPr>
            </w:pPr>
            <w:r>
              <w:rPr>
                <w:rFonts w:ascii="Aptos Display" w:eastAsia="Times New Roman" w:hAnsi="Aptos Display" w:cs="Times New Roman"/>
                <w:sz w:val="20"/>
                <w:szCs w:val="20"/>
                <w:lang w:eastAsia="pt-BR"/>
              </w:rPr>
              <w:t xml:space="preserve">7.0 </w:t>
            </w:r>
          </w:p>
        </w:tc>
        <w:tc>
          <w:tcPr>
            <w:tcW w:w="9208" w:type="dxa"/>
            <w:gridSpan w:val="4"/>
            <w:shd w:val="clear" w:color="auto" w:fill="A8D08D" w:themeFill="accent6" w:themeFillTint="99"/>
            <w:vAlign w:val="center"/>
          </w:tcPr>
          <w:p w14:paraId="723246AD" w14:textId="30ACC5D5" w:rsidR="004E23B0" w:rsidRPr="004E23B0" w:rsidRDefault="004E23B0" w:rsidP="004E23B0">
            <w:pPr>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b/>
                <w:bCs/>
                <w:sz w:val="20"/>
                <w:szCs w:val="20"/>
                <w:lang w:eastAsia="pt-BR"/>
              </w:rPr>
            </w:pPr>
            <w:r w:rsidRPr="004E23B0">
              <w:rPr>
                <w:rFonts w:ascii="Aptos Display" w:hAnsi="Aptos Display" w:cs="Times New Roman"/>
                <w:b/>
                <w:bCs/>
                <w:sz w:val="20"/>
                <w:szCs w:val="20"/>
              </w:rPr>
              <w:t>ASPECTOS RELACIONADOS À CONFECÇÃO DO ORÇAMENTO ESTIMATIVO DE REFERÊNCIA PARA OBRAS E SERVIÇOS DE ENGENHARIA</w:t>
            </w:r>
          </w:p>
        </w:tc>
      </w:tr>
      <w:tr w:rsidR="00F47301" w:rsidRPr="004E23B0" w14:paraId="6EA44A34"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411A6CF3" w14:textId="47561184"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 xml:space="preserve">7.1.1 </w:t>
            </w:r>
          </w:p>
        </w:tc>
        <w:tc>
          <w:tcPr>
            <w:tcW w:w="4282" w:type="dxa"/>
            <w:gridSpan w:val="2"/>
          </w:tcPr>
          <w:p w14:paraId="2DD27B3F" w14:textId="13E79D93"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Consta dos autos manifestação formal do setor competente contendo a análise e as justificativas acerca da metodologia de obtenção dos custos global e unitários de referência da licitação?</w:t>
            </w:r>
          </w:p>
        </w:tc>
        <w:tc>
          <w:tcPr>
            <w:tcW w:w="1411" w:type="dxa"/>
          </w:tcPr>
          <w:p w14:paraId="7ECEF8F9"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65326789"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9BACF01"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0DFD8F1D"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2FBF9BDC" w14:textId="0933DCA2"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7.1.2</w:t>
            </w:r>
          </w:p>
        </w:tc>
        <w:tc>
          <w:tcPr>
            <w:tcW w:w="4282" w:type="dxa"/>
            <w:gridSpan w:val="2"/>
          </w:tcPr>
          <w:p w14:paraId="03FC8540"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Foram observados os parâmetros e a ordem definida pelo §2º do art. 23 da Lei 14.133, de 2021?</w:t>
            </w:r>
          </w:p>
          <w:p w14:paraId="0990A492"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Ou</w:t>
            </w:r>
          </w:p>
          <w:p w14:paraId="64CB2135" w14:textId="0D0630FC"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Caso não tenha sido observada a ordem supramencionada, houve comprovação da inviabilidade de utilização dos parâmetros que precedem, em grau de prioridade, o parâmetro utilizado?</w:t>
            </w:r>
            <w:r w:rsidRPr="004E23B0">
              <w:rPr>
                <w:rFonts w:ascii="Aptos Display" w:hAnsi="Aptos Display" w:cs="Times New Roman"/>
                <w:sz w:val="20"/>
                <w:szCs w:val="20"/>
              </w:rPr>
              <w:tab/>
            </w:r>
          </w:p>
        </w:tc>
        <w:tc>
          <w:tcPr>
            <w:tcW w:w="1411" w:type="dxa"/>
          </w:tcPr>
          <w:p w14:paraId="5FC5E9BC"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46A4B853"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384018A0"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00AEE79B"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034B8CCD" w14:textId="18500F39"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lastRenderedPageBreak/>
              <w:t>7.1.3</w:t>
            </w:r>
          </w:p>
        </w:tc>
        <w:tc>
          <w:tcPr>
            <w:tcW w:w="4282" w:type="dxa"/>
            <w:gridSpan w:val="2"/>
          </w:tcPr>
          <w:p w14:paraId="0BBE30FD"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 xml:space="preserve">Foram juntados orçamentos sintéticos de cada edificação, instalação física, etapa, parcela ou trecho da obra? </w:t>
            </w:r>
            <w:r w:rsidRPr="004E23B0">
              <w:rPr>
                <w:rFonts w:ascii="Aptos Display" w:hAnsi="Aptos Display" w:cs="Times New Roman"/>
                <w:sz w:val="20"/>
                <w:szCs w:val="20"/>
              </w:rPr>
              <w:tab/>
            </w:r>
            <w:r w:rsidRPr="004E23B0">
              <w:rPr>
                <w:rFonts w:ascii="Aptos Display" w:hAnsi="Aptos Display" w:cs="Times New Roman"/>
                <w:sz w:val="20"/>
                <w:szCs w:val="20"/>
              </w:rPr>
              <w:tab/>
            </w:r>
          </w:p>
          <w:p w14:paraId="04653B37" w14:textId="77777777"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1411" w:type="dxa"/>
          </w:tcPr>
          <w:p w14:paraId="3A9D5CF0"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4203373F"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106B552A"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537A60D8"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0F7D364" w14:textId="4F7E28A1"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7.1.4</w:t>
            </w:r>
          </w:p>
        </w:tc>
        <w:tc>
          <w:tcPr>
            <w:tcW w:w="4282" w:type="dxa"/>
            <w:gridSpan w:val="2"/>
          </w:tcPr>
          <w:p w14:paraId="4E757201" w14:textId="4AF743B6"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 xml:space="preserve">Foi juntada planilha orçamentária de consolidação, agrupando em uma única planilha todos os orçamentos sintéticos, nos casos de empreendimentos compostos por várias etapas, parcelas, edificações ou trechos? </w:t>
            </w:r>
            <w:r w:rsidRPr="004E23B0">
              <w:rPr>
                <w:rFonts w:ascii="Aptos Display" w:hAnsi="Aptos Display" w:cs="Times New Roman"/>
                <w:sz w:val="20"/>
                <w:szCs w:val="20"/>
              </w:rPr>
              <w:tab/>
            </w:r>
          </w:p>
        </w:tc>
        <w:tc>
          <w:tcPr>
            <w:tcW w:w="1411" w:type="dxa"/>
          </w:tcPr>
          <w:p w14:paraId="0AA36B08"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3A4DBD24"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35DE080"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3CA5D94C"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18E23036" w14:textId="18AE2C46"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7.1.5</w:t>
            </w:r>
          </w:p>
        </w:tc>
        <w:tc>
          <w:tcPr>
            <w:tcW w:w="4282" w:type="dxa"/>
            <w:gridSpan w:val="2"/>
          </w:tcPr>
          <w:p w14:paraId="3860571E" w14:textId="410913BD"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juntado orçamento resumido, apresentando apenas os subtotais da planilha orçamentária de consolidação ou os totais do orçamento sintético de cada etapa, parcela, edificação, instalação física ou trecho do empreendimento, nos casos de empreendimentos compostos por várias etapas, parcelas, edificações ou trechos?</w:t>
            </w:r>
            <w:r w:rsidRPr="004E23B0">
              <w:rPr>
                <w:rFonts w:ascii="Aptos Display" w:hAnsi="Aptos Display" w:cs="Times New Roman"/>
                <w:sz w:val="20"/>
                <w:szCs w:val="20"/>
              </w:rPr>
              <w:tab/>
            </w:r>
          </w:p>
        </w:tc>
        <w:tc>
          <w:tcPr>
            <w:tcW w:w="1411" w:type="dxa"/>
          </w:tcPr>
          <w:p w14:paraId="62FAE905"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4ECA5DD3"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47E4EE7"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592F2430"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418E093C" w14:textId="65865984"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7.1.5</w:t>
            </w:r>
          </w:p>
        </w:tc>
        <w:tc>
          <w:tcPr>
            <w:tcW w:w="4282" w:type="dxa"/>
            <w:gridSpan w:val="2"/>
          </w:tcPr>
          <w:p w14:paraId="0105075C" w14:textId="2ADA7F68"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juntado orçamento analítico formado por composições de custo unitário de todos os serviços existentes no orçamento sintético e de eventuais composições de custo unitário de serviços auxiliares?</w:t>
            </w:r>
            <w:r w:rsidRPr="004E23B0">
              <w:rPr>
                <w:rFonts w:ascii="Aptos Display" w:hAnsi="Aptos Display" w:cs="Times New Roman"/>
                <w:sz w:val="20"/>
                <w:szCs w:val="20"/>
              </w:rPr>
              <w:tab/>
            </w:r>
          </w:p>
        </w:tc>
        <w:tc>
          <w:tcPr>
            <w:tcW w:w="1411" w:type="dxa"/>
          </w:tcPr>
          <w:p w14:paraId="38F80F9E"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1F7BE6E9"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6F5634A9"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2652DC70"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008C3BC1" w14:textId="2F5811E3"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7.1.6</w:t>
            </w:r>
          </w:p>
        </w:tc>
        <w:tc>
          <w:tcPr>
            <w:tcW w:w="4282" w:type="dxa"/>
            <w:gridSpan w:val="2"/>
          </w:tcPr>
          <w:p w14:paraId="1EDD0753" w14:textId="26558D0A"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juntada curva ABC de serviços da planilha orçamentária de consolidação?</w:t>
            </w:r>
          </w:p>
        </w:tc>
        <w:tc>
          <w:tcPr>
            <w:tcW w:w="1411" w:type="dxa"/>
          </w:tcPr>
          <w:p w14:paraId="206EB513"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5225688A"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00285509"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6C3A9310"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53DF87EF" w14:textId="54574932"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7.1.7</w:t>
            </w:r>
          </w:p>
        </w:tc>
        <w:tc>
          <w:tcPr>
            <w:tcW w:w="4282" w:type="dxa"/>
            <w:gridSpan w:val="2"/>
          </w:tcPr>
          <w:p w14:paraId="416EBC7B" w14:textId="3B107028" w:rsidR="00F47301" w:rsidRPr="004E23B0" w:rsidRDefault="00F47301" w:rsidP="00F47301">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juntada curva ABC de insumos da planilha orçamentária de consolidação?</w:t>
            </w:r>
          </w:p>
        </w:tc>
        <w:tc>
          <w:tcPr>
            <w:tcW w:w="1411" w:type="dxa"/>
          </w:tcPr>
          <w:p w14:paraId="5041A0A9" w14:textId="77777777" w:rsidR="00F47301" w:rsidRPr="004E23B0" w:rsidRDefault="00F47301" w:rsidP="00F47301">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00BD5568"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A821A5E" w14:textId="77777777" w:rsidR="00F47301" w:rsidRPr="004E23B0" w:rsidRDefault="00F47301" w:rsidP="00F47301">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F47301" w:rsidRPr="004E23B0" w14:paraId="2A3DA2AB"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3520C49A" w14:textId="3FEFD97D" w:rsidR="00F47301" w:rsidRPr="004E23B0" w:rsidRDefault="004E23B0" w:rsidP="00F47301">
            <w:pPr>
              <w:jc w:val="both"/>
              <w:rPr>
                <w:rFonts w:ascii="Aptos Display" w:eastAsia="Times New Roman" w:hAnsi="Aptos Display" w:cs="Times New Roman"/>
                <w:b w:val="0"/>
                <w:bCs w:val="0"/>
                <w:sz w:val="20"/>
                <w:szCs w:val="20"/>
                <w:lang w:eastAsia="pt-BR"/>
              </w:rPr>
            </w:pPr>
            <w:r>
              <w:rPr>
                <w:rFonts w:ascii="Aptos Display" w:eastAsia="Times New Roman" w:hAnsi="Aptos Display" w:cs="Times New Roman"/>
                <w:b w:val="0"/>
                <w:bCs w:val="0"/>
                <w:sz w:val="20"/>
                <w:szCs w:val="20"/>
                <w:lang w:eastAsia="pt-BR"/>
              </w:rPr>
              <w:t>7.1.8</w:t>
            </w:r>
          </w:p>
        </w:tc>
        <w:tc>
          <w:tcPr>
            <w:tcW w:w="4282" w:type="dxa"/>
            <w:gridSpan w:val="2"/>
          </w:tcPr>
          <w:p w14:paraId="452321C9" w14:textId="00AB78DD" w:rsidR="00F47301" w:rsidRPr="004E23B0" w:rsidRDefault="00F47301" w:rsidP="00F47301">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juntado demonstrativo analítico de encargos sociais utilizados para a mão de obra horista e mensalista?</w:t>
            </w:r>
          </w:p>
        </w:tc>
        <w:tc>
          <w:tcPr>
            <w:tcW w:w="1411" w:type="dxa"/>
          </w:tcPr>
          <w:p w14:paraId="6FD3EDB0" w14:textId="77777777" w:rsidR="00F47301" w:rsidRPr="004E23B0" w:rsidRDefault="00F47301" w:rsidP="00F47301">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305278B1"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66ECEC99" w14:textId="77777777" w:rsidR="00F47301" w:rsidRPr="004E23B0" w:rsidRDefault="00F47301" w:rsidP="00F47301">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4E23B0" w:rsidRPr="004E23B0" w14:paraId="1A859E47"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199641FB" w14:textId="52DD9B55" w:rsidR="004E23B0" w:rsidRPr="004E23B0" w:rsidRDefault="004E23B0" w:rsidP="004E23B0">
            <w:pPr>
              <w:jc w:val="both"/>
              <w:rPr>
                <w:rFonts w:ascii="Aptos Display" w:eastAsia="Times New Roman" w:hAnsi="Aptos Display" w:cs="Times New Roman"/>
                <w:b w:val="0"/>
                <w:bCs w:val="0"/>
                <w:sz w:val="20"/>
                <w:szCs w:val="20"/>
                <w:lang w:eastAsia="pt-BR"/>
              </w:rPr>
            </w:pPr>
            <w:r w:rsidRPr="003E61A8">
              <w:rPr>
                <w:rFonts w:ascii="Aptos Display" w:eastAsia="Times New Roman" w:hAnsi="Aptos Display" w:cs="Times New Roman"/>
                <w:b w:val="0"/>
                <w:bCs w:val="0"/>
                <w:sz w:val="20"/>
                <w:szCs w:val="20"/>
                <w:lang w:eastAsia="pt-BR"/>
              </w:rPr>
              <w:t>7.1.</w:t>
            </w:r>
            <w:r>
              <w:rPr>
                <w:rFonts w:ascii="Aptos Display" w:eastAsia="Times New Roman" w:hAnsi="Aptos Display" w:cs="Times New Roman"/>
                <w:b w:val="0"/>
                <w:bCs w:val="0"/>
                <w:sz w:val="20"/>
                <w:szCs w:val="20"/>
                <w:lang w:eastAsia="pt-BR"/>
              </w:rPr>
              <w:t>9</w:t>
            </w:r>
          </w:p>
        </w:tc>
        <w:tc>
          <w:tcPr>
            <w:tcW w:w="4282" w:type="dxa"/>
            <w:gridSpan w:val="2"/>
          </w:tcPr>
          <w:p w14:paraId="346DF514" w14:textId="60ED30A4" w:rsidR="004E23B0" w:rsidRPr="004E23B0" w:rsidRDefault="004E23B0" w:rsidP="004E23B0">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Foi juntado demonstrativo analítico das taxas de Bonificações e Despesas Indiretas - BDI utilizadas?</w:t>
            </w:r>
          </w:p>
        </w:tc>
        <w:tc>
          <w:tcPr>
            <w:tcW w:w="1411" w:type="dxa"/>
          </w:tcPr>
          <w:p w14:paraId="795FD143" w14:textId="77777777" w:rsidR="004E23B0" w:rsidRPr="004E23B0" w:rsidRDefault="004E23B0" w:rsidP="004E23B0">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6BEBDEBD" w14:textId="77777777" w:rsidR="004E23B0" w:rsidRPr="004E23B0" w:rsidRDefault="004E23B0" w:rsidP="004E23B0">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52CCEBF9" w14:textId="77777777" w:rsidR="004E23B0" w:rsidRPr="004E23B0" w:rsidRDefault="004E23B0" w:rsidP="004E23B0">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4E23B0" w:rsidRPr="004E23B0" w14:paraId="2ECD57AF"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56DCF92B" w14:textId="161AD9B8" w:rsidR="004E23B0" w:rsidRPr="004E23B0" w:rsidRDefault="004E23B0" w:rsidP="004E23B0">
            <w:pPr>
              <w:jc w:val="both"/>
              <w:rPr>
                <w:rFonts w:ascii="Aptos Display" w:eastAsia="Times New Roman" w:hAnsi="Aptos Display" w:cs="Times New Roman"/>
                <w:b w:val="0"/>
                <w:bCs w:val="0"/>
                <w:sz w:val="20"/>
                <w:szCs w:val="20"/>
                <w:lang w:eastAsia="pt-BR"/>
              </w:rPr>
            </w:pPr>
            <w:r w:rsidRPr="003E61A8">
              <w:rPr>
                <w:rFonts w:ascii="Aptos Display" w:eastAsia="Times New Roman" w:hAnsi="Aptos Display" w:cs="Times New Roman"/>
                <w:b w:val="0"/>
                <w:bCs w:val="0"/>
                <w:sz w:val="20"/>
                <w:szCs w:val="20"/>
                <w:lang w:eastAsia="pt-BR"/>
              </w:rPr>
              <w:t>7.1.</w:t>
            </w:r>
            <w:r>
              <w:rPr>
                <w:rFonts w:ascii="Aptos Display" w:eastAsia="Times New Roman" w:hAnsi="Aptos Display" w:cs="Times New Roman"/>
                <w:b w:val="0"/>
                <w:bCs w:val="0"/>
                <w:sz w:val="20"/>
                <w:szCs w:val="20"/>
                <w:lang w:eastAsia="pt-BR"/>
              </w:rPr>
              <w:t>10</w:t>
            </w:r>
          </w:p>
        </w:tc>
        <w:tc>
          <w:tcPr>
            <w:tcW w:w="4282" w:type="dxa"/>
            <w:gridSpan w:val="2"/>
          </w:tcPr>
          <w:p w14:paraId="764FC687" w14:textId="1F1F2C7B"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Há demonstrativo de vantajosidade da adoção ou não do regime de Contribuição Previdenciária Sobre a Renda Bruta – CPRB?</w:t>
            </w:r>
          </w:p>
        </w:tc>
        <w:tc>
          <w:tcPr>
            <w:tcW w:w="1411" w:type="dxa"/>
          </w:tcPr>
          <w:p w14:paraId="6D801610" w14:textId="77777777" w:rsidR="004E23B0" w:rsidRPr="004E23B0" w:rsidRDefault="004E23B0" w:rsidP="004E23B0">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65DB48BD" w14:textId="77777777"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28826E47" w14:textId="77777777"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r w:rsidR="004E23B0" w:rsidRPr="004E23B0" w14:paraId="01C4F975" w14:textId="77777777" w:rsidTr="00E907DF">
        <w:trPr>
          <w:trHeight w:val="567"/>
        </w:trPr>
        <w:tc>
          <w:tcPr>
            <w:cnfStyle w:val="001000000000" w:firstRow="0" w:lastRow="0" w:firstColumn="1" w:lastColumn="0" w:oddVBand="0" w:evenVBand="0" w:oddHBand="0" w:evenHBand="0" w:firstRowFirstColumn="0" w:firstRowLastColumn="0" w:lastRowFirstColumn="0" w:lastRowLastColumn="0"/>
            <w:tcW w:w="841" w:type="dxa"/>
          </w:tcPr>
          <w:p w14:paraId="16A9AFC4" w14:textId="1F3936A0" w:rsidR="004E23B0" w:rsidRPr="004E23B0" w:rsidRDefault="004E23B0" w:rsidP="004E23B0">
            <w:pPr>
              <w:jc w:val="both"/>
              <w:rPr>
                <w:rFonts w:ascii="Aptos Display" w:eastAsia="Times New Roman" w:hAnsi="Aptos Display" w:cs="Times New Roman"/>
                <w:b w:val="0"/>
                <w:bCs w:val="0"/>
                <w:sz w:val="20"/>
                <w:szCs w:val="20"/>
                <w:lang w:eastAsia="pt-BR"/>
              </w:rPr>
            </w:pPr>
            <w:r w:rsidRPr="003E61A8">
              <w:rPr>
                <w:rFonts w:ascii="Aptos Display" w:eastAsia="Times New Roman" w:hAnsi="Aptos Display" w:cs="Times New Roman"/>
                <w:b w:val="0"/>
                <w:bCs w:val="0"/>
                <w:sz w:val="20"/>
                <w:szCs w:val="20"/>
                <w:lang w:eastAsia="pt-BR"/>
              </w:rPr>
              <w:t>7.1.</w:t>
            </w:r>
            <w:r>
              <w:rPr>
                <w:rFonts w:ascii="Aptos Display" w:eastAsia="Times New Roman" w:hAnsi="Aptos Display" w:cs="Times New Roman"/>
                <w:b w:val="0"/>
                <w:bCs w:val="0"/>
                <w:sz w:val="20"/>
                <w:szCs w:val="20"/>
                <w:lang w:eastAsia="pt-BR"/>
              </w:rPr>
              <w:t>11</w:t>
            </w:r>
          </w:p>
        </w:tc>
        <w:tc>
          <w:tcPr>
            <w:tcW w:w="4282" w:type="dxa"/>
            <w:gridSpan w:val="2"/>
          </w:tcPr>
          <w:p w14:paraId="06C8A7DB" w14:textId="11770B08" w:rsidR="004E23B0" w:rsidRPr="004E23B0" w:rsidRDefault="004E23B0" w:rsidP="004E23B0">
            <w:pPr>
              <w:spacing w:before="40" w:after="40"/>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r w:rsidRPr="004E23B0">
              <w:rPr>
                <w:rFonts w:ascii="Aptos Display" w:hAnsi="Aptos Display" w:cs="Times New Roman"/>
                <w:sz w:val="20"/>
                <w:szCs w:val="20"/>
              </w:rPr>
              <w:t>Caso o serviço de engenharia envolva a disponibilização de mão-de-obra em regime de dedicação exclusiva, consta planilha de custos e formação de preços?</w:t>
            </w:r>
            <w:r w:rsidRPr="004E23B0">
              <w:rPr>
                <w:rFonts w:ascii="Aptos Display" w:hAnsi="Aptos Display" w:cs="Times New Roman"/>
                <w:sz w:val="20"/>
                <w:szCs w:val="20"/>
              </w:rPr>
              <w:tab/>
            </w:r>
          </w:p>
        </w:tc>
        <w:tc>
          <w:tcPr>
            <w:tcW w:w="1411" w:type="dxa"/>
          </w:tcPr>
          <w:p w14:paraId="5ADC3222" w14:textId="77777777" w:rsidR="004E23B0" w:rsidRPr="004E23B0" w:rsidRDefault="004E23B0" w:rsidP="004E23B0">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Aptos Display" w:hAnsi="Aptos Display" w:cs="Times New Roman"/>
                <w:sz w:val="20"/>
                <w:szCs w:val="20"/>
              </w:rPr>
            </w:pPr>
          </w:p>
        </w:tc>
        <w:tc>
          <w:tcPr>
            <w:tcW w:w="1328" w:type="dxa"/>
          </w:tcPr>
          <w:p w14:paraId="4C7C1752" w14:textId="77777777" w:rsidR="004E23B0" w:rsidRPr="004E23B0" w:rsidRDefault="004E23B0" w:rsidP="004E23B0">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4F977DE1" w14:textId="77777777" w:rsidR="004E23B0" w:rsidRPr="004E23B0" w:rsidRDefault="004E23B0" w:rsidP="004E23B0">
            <w:pPr>
              <w:jc w:val="both"/>
              <w:cnfStyle w:val="000000000000" w:firstRow="0" w:lastRow="0" w:firstColumn="0" w:lastColumn="0" w:oddVBand="0" w:evenVBand="0" w:oddHBand="0" w:evenHBand="0" w:firstRowFirstColumn="0" w:firstRowLastColumn="0" w:lastRowFirstColumn="0" w:lastRowLastColumn="0"/>
              <w:rPr>
                <w:rFonts w:ascii="Aptos Display" w:eastAsia="Times New Roman" w:hAnsi="Aptos Display" w:cs="Times New Roman"/>
                <w:sz w:val="20"/>
                <w:szCs w:val="20"/>
                <w:lang w:eastAsia="pt-BR"/>
              </w:rPr>
            </w:pPr>
          </w:p>
        </w:tc>
      </w:tr>
      <w:tr w:rsidR="004E23B0" w:rsidRPr="004E23B0" w14:paraId="4424FCE9" w14:textId="77777777" w:rsidTr="00E907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41" w:type="dxa"/>
          </w:tcPr>
          <w:p w14:paraId="7CA2B360" w14:textId="7843B2B2" w:rsidR="004E23B0" w:rsidRPr="004E23B0" w:rsidRDefault="004E23B0" w:rsidP="004E23B0">
            <w:pPr>
              <w:jc w:val="both"/>
              <w:rPr>
                <w:rFonts w:ascii="Aptos Display" w:eastAsia="Times New Roman" w:hAnsi="Aptos Display" w:cs="Times New Roman"/>
                <w:b w:val="0"/>
                <w:bCs w:val="0"/>
                <w:sz w:val="20"/>
                <w:szCs w:val="20"/>
                <w:lang w:eastAsia="pt-BR"/>
              </w:rPr>
            </w:pPr>
            <w:r w:rsidRPr="003E61A8">
              <w:rPr>
                <w:rFonts w:ascii="Aptos Display" w:eastAsia="Times New Roman" w:hAnsi="Aptos Display" w:cs="Times New Roman"/>
                <w:b w:val="0"/>
                <w:bCs w:val="0"/>
                <w:sz w:val="20"/>
                <w:szCs w:val="20"/>
                <w:lang w:eastAsia="pt-BR"/>
              </w:rPr>
              <w:t>7.1.</w:t>
            </w:r>
            <w:r>
              <w:rPr>
                <w:rFonts w:ascii="Aptos Display" w:eastAsia="Times New Roman" w:hAnsi="Aptos Display" w:cs="Times New Roman"/>
                <w:b w:val="0"/>
                <w:bCs w:val="0"/>
                <w:sz w:val="20"/>
                <w:szCs w:val="20"/>
                <w:lang w:eastAsia="pt-BR"/>
              </w:rPr>
              <w:t>12</w:t>
            </w:r>
          </w:p>
        </w:tc>
        <w:tc>
          <w:tcPr>
            <w:tcW w:w="4282" w:type="dxa"/>
            <w:gridSpan w:val="2"/>
          </w:tcPr>
          <w:p w14:paraId="51DD7531" w14:textId="77777777"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r w:rsidRPr="004E23B0">
              <w:rPr>
                <w:rFonts w:ascii="Aptos Display" w:hAnsi="Aptos Display" w:cs="Times New Roman"/>
                <w:sz w:val="20"/>
                <w:szCs w:val="20"/>
              </w:rPr>
              <w:t>Caso o orçamento estimado da contratação seja sigiloso, foi juntada aos autos a justificativa?</w:t>
            </w:r>
            <w:r w:rsidRPr="004E23B0">
              <w:rPr>
                <w:rFonts w:ascii="Aptos Display" w:hAnsi="Aptos Display" w:cs="Times New Roman"/>
                <w:sz w:val="20"/>
                <w:szCs w:val="20"/>
              </w:rPr>
              <w:tab/>
            </w:r>
            <w:r w:rsidRPr="004E23B0">
              <w:rPr>
                <w:rFonts w:ascii="Aptos Display" w:hAnsi="Aptos Display" w:cs="Times New Roman"/>
                <w:sz w:val="20"/>
                <w:szCs w:val="20"/>
              </w:rPr>
              <w:tab/>
            </w:r>
          </w:p>
          <w:p w14:paraId="08C85AB9" w14:textId="77777777" w:rsidR="004E23B0" w:rsidRPr="004E23B0" w:rsidRDefault="004E23B0" w:rsidP="004E23B0">
            <w:pPr>
              <w:spacing w:before="40" w:after="40"/>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1411" w:type="dxa"/>
          </w:tcPr>
          <w:p w14:paraId="094D2488" w14:textId="77777777" w:rsidR="004E23B0" w:rsidRPr="004E23B0" w:rsidRDefault="004E23B0" w:rsidP="004E23B0">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Aptos Display" w:hAnsi="Aptos Display" w:cs="Times New Roman"/>
                <w:sz w:val="20"/>
                <w:szCs w:val="20"/>
              </w:rPr>
            </w:pPr>
          </w:p>
        </w:tc>
        <w:tc>
          <w:tcPr>
            <w:tcW w:w="1328" w:type="dxa"/>
          </w:tcPr>
          <w:p w14:paraId="6F7F2728" w14:textId="77777777"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c>
          <w:tcPr>
            <w:tcW w:w="2334" w:type="dxa"/>
          </w:tcPr>
          <w:p w14:paraId="7C0E1ABF" w14:textId="77777777" w:rsidR="004E23B0" w:rsidRPr="004E23B0" w:rsidRDefault="004E23B0" w:rsidP="004E23B0">
            <w:pPr>
              <w:jc w:val="both"/>
              <w:cnfStyle w:val="000000100000" w:firstRow="0" w:lastRow="0" w:firstColumn="0" w:lastColumn="0" w:oddVBand="0" w:evenVBand="0" w:oddHBand="1" w:evenHBand="0" w:firstRowFirstColumn="0" w:firstRowLastColumn="0" w:lastRowFirstColumn="0" w:lastRowLastColumn="0"/>
              <w:rPr>
                <w:rFonts w:ascii="Aptos Display" w:eastAsia="Times New Roman" w:hAnsi="Aptos Display" w:cs="Times New Roman"/>
                <w:sz w:val="20"/>
                <w:szCs w:val="20"/>
                <w:lang w:eastAsia="pt-BR"/>
              </w:rPr>
            </w:pPr>
          </w:p>
        </w:tc>
      </w:tr>
    </w:tbl>
    <w:p w14:paraId="185E03FC" w14:textId="7DC9C7F6" w:rsidR="00F47301" w:rsidRPr="004E23B0" w:rsidRDefault="00F47301" w:rsidP="00F47301">
      <w:pPr>
        <w:jc w:val="both"/>
        <w:rPr>
          <w:rFonts w:ascii="Aptos Display" w:hAnsi="Aptos Display" w:cs="Times New Roman"/>
          <w:sz w:val="20"/>
          <w:szCs w:val="20"/>
        </w:rPr>
      </w:pPr>
      <w:r w:rsidRPr="004E23B0">
        <w:rPr>
          <w:rFonts w:ascii="Aptos Display" w:hAnsi="Aptos Display" w:cs="Times New Roman"/>
          <w:sz w:val="20"/>
          <w:szCs w:val="20"/>
        </w:rPr>
        <w:tab/>
      </w:r>
    </w:p>
    <w:p w14:paraId="4634F47D" w14:textId="00980126" w:rsidR="00A537E3" w:rsidRPr="004E23B0" w:rsidRDefault="00F47301" w:rsidP="00A55E77">
      <w:pPr>
        <w:jc w:val="both"/>
        <w:rPr>
          <w:rFonts w:ascii="Aptos Display" w:hAnsi="Aptos Display" w:cs="Times New Roman"/>
          <w:sz w:val="20"/>
          <w:szCs w:val="20"/>
        </w:rPr>
      </w:pPr>
      <w:r w:rsidRPr="004E23B0">
        <w:rPr>
          <w:rFonts w:ascii="Aptos Display" w:hAnsi="Aptos Display" w:cs="Times New Roman"/>
          <w:sz w:val="20"/>
          <w:szCs w:val="20"/>
        </w:rPr>
        <w:tab/>
      </w:r>
    </w:p>
    <w:p w14:paraId="572192DC" w14:textId="666B2107" w:rsidR="004A0C64" w:rsidRPr="004E23B0" w:rsidRDefault="001A51B8" w:rsidP="00C36C4E">
      <w:pPr>
        <w:jc w:val="right"/>
        <w:rPr>
          <w:rFonts w:ascii="Aptos Display" w:hAnsi="Aptos Display" w:cs="Times New Roman"/>
          <w:sz w:val="20"/>
          <w:szCs w:val="20"/>
        </w:rPr>
      </w:pPr>
      <w:r w:rsidRPr="004E23B0">
        <w:rPr>
          <w:rFonts w:ascii="Aptos Display" w:hAnsi="Aptos Display" w:cs="Times New Roman"/>
          <w:sz w:val="20"/>
          <w:szCs w:val="20"/>
        </w:rPr>
        <w:t xml:space="preserve">Macapá, </w:t>
      </w:r>
      <w:proofErr w:type="spellStart"/>
      <w:r w:rsidRPr="004E23B0">
        <w:rPr>
          <w:rFonts w:ascii="Aptos Display" w:hAnsi="Aptos Display" w:cs="Times New Roman"/>
          <w:sz w:val="20"/>
          <w:szCs w:val="20"/>
        </w:rPr>
        <w:t>xx</w:t>
      </w:r>
      <w:proofErr w:type="spellEnd"/>
      <w:r w:rsidRPr="004E23B0">
        <w:rPr>
          <w:rFonts w:ascii="Aptos Display" w:hAnsi="Aptos Display" w:cs="Times New Roman"/>
          <w:sz w:val="20"/>
          <w:szCs w:val="20"/>
        </w:rPr>
        <w:t xml:space="preserve"> de </w:t>
      </w:r>
      <w:proofErr w:type="spellStart"/>
      <w:r w:rsidRPr="004E23B0">
        <w:rPr>
          <w:rFonts w:ascii="Aptos Display" w:hAnsi="Aptos Display" w:cs="Times New Roman"/>
          <w:sz w:val="20"/>
          <w:szCs w:val="20"/>
        </w:rPr>
        <w:t>xx</w:t>
      </w:r>
      <w:proofErr w:type="spellEnd"/>
      <w:r w:rsidRPr="004E23B0">
        <w:rPr>
          <w:rFonts w:ascii="Aptos Display" w:hAnsi="Aptos Display" w:cs="Times New Roman"/>
          <w:sz w:val="20"/>
          <w:szCs w:val="20"/>
        </w:rPr>
        <w:t xml:space="preserve"> </w:t>
      </w:r>
      <w:r w:rsidR="000936A1" w:rsidRPr="004E23B0">
        <w:rPr>
          <w:rFonts w:ascii="Aptos Display" w:hAnsi="Aptos Display" w:cs="Times New Roman"/>
          <w:sz w:val="20"/>
          <w:szCs w:val="20"/>
        </w:rPr>
        <w:t xml:space="preserve">de </w:t>
      </w:r>
      <w:proofErr w:type="spellStart"/>
      <w:r w:rsidR="000936A1" w:rsidRPr="004E23B0">
        <w:rPr>
          <w:rFonts w:ascii="Aptos Display" w:hAnsi="Aptos Display" w:cs="Times New Roman"/>
          <w:sz w:val="20"/>
          <w:szCs w:val="20"/>
        </w:rPr>
        <w:t>xx</w:t>
      </w:r>
      <w:proofErr w:type="spellEnd"/>
    </w:p>
    <w:p w14:paraId="3E0BE0A2" w14:textId="77777777" w:rsidR="004A0C64" w:rsidRPr="004E23B0" w:rsidRDefault="004A0C64" w:rsidP="00A55E77">
      <w:pPr>
        <w:jc w:val="both"/>
        <w:rPr>
          <w:rFonts w:ascii="Aptos Display" w:hAnsi="Aptos Display" w:cs="Times New Roman"/>
          <w:sz w:val="20"/>
          <w:szCs w:val="20"/>
        </w:rPr>
      </w:pPr>
    </w:p>
    <w:tbl>
      <w:tblPr>
        <w:tblStyle w:val="Tabelacomgrade"/>
        <w:tblW w:w="0" w:type="auto"/>
        <w:tblLook w:val="04A0" w:firstRow="1" w:lastRow="0" w:firstColumn="1" w:lastColumn="0" w:noHBand="0" w:noVBand="1"/>
      </w:tblPr>
      <w:tblGrid>
        <w:gridCol w:w="5098"/>
        <w:gridCol w:w="5098"/>
      </w:tblGrid>
      <w:tr w:rsidR="004A0C64" w:rsidRPr="004E23B0" w14:paraId="45354967" w14:textId="77777777" w:rsidTr="004A0C64">
        <w:tc>
          <w:tcPr>
            <w:tcW w:w="5098" w:type="dxa"/>
            <w:tcBorders>
              <w:top w:val="nil"/>
              <w:left w:val="nil"/>
              <w:bottom w:val="nil"/>
              <w:right w:val="nil"/>
            </w:tcBorders>
          </w:tcPr>
          <w:p w14:paraId="68B5711A" w14:textId="77777777" w:rsidR="004A0C64" w:rsidRPr="004E23B0" w:rsidRDefault="004A0C64" w:rsidP="00A55E77">
            <w:pPr>
              <w:jc w:val="both"/>
              <w:rPr>
                <w:rFonts w:ascii="Aptos Display" w:hAnsi="Aptos Display" w:cs="Arial"/>
                <w:sz w:val="20"/>
                <w:szCs w:val="20"/>
              </w:rPr>
            </w:pPr>
            <w:r w:rsidRPr="004E23B0">
              <w:rPr>
                <w:rFonts w:ascii="Aptos Display" w:hAnsi="Aptos Display" w:cs="Arial"/>
                <w:sz w:val="20"/>
                <w:szCs w:val="20"/>
              </w:rPr>
              <w:t>SERVIDOR RESPONSÁVEL</w:t>
            </w:r>
          </w:p>
          <w:p w14:paraId="13C0F2E0" w14:textId="77777777" w:rsidR="004A0C64" w:rsidRPr="004E23B0" w:rsidRDefault="004A0C64" w:rsidP="00A55E77">
            <w:pPr>
              <w:jc w:val="both"/>
              <w:rPr>
                <w:rFonts w:ascii="Aptos Display" w:hAnsi="Aptos Display" w:cs="Arial"/>
                <w:sz w:val="20"/>
                <w:szCs w:val="20"/>
              </w:rPr>
            </w:pPr>
            <w:r w:rsidRPr="004E23B0">
              <w:rPr>
                <w:rFonts w:ascii="Aptos Display" w:hAnsi="Aptos Display" w:cs="Arial"/>
                <w:sz w:val="20"/>
                <w:szCs w:val="20"/>
              </w:rPr>
              <w:t>(assinado eletronicamente)</w:t>
            </w:r>
          </w:p>
          <w:p w14:paraId="6C323B96" w14:textId="77777777" w:rsidR="004A0C64" w:rsidRPr="004E23B0" w:rsidRDefault="004A0C64" w:rsidP="00A55E77">
            <w:pPr>
              <w:jc w:val="both"/>
              <w:rPr>
                <w:rFonts w:ascii="Aptos Display" w:hAnsi="Aptos Display" w:cs="Arial"/>
                <w:sz w:val="20"/>
                <w:szCs w:val="20"/>
              </w:rPr>
            </w:pPr>
          </w:p>
        </w:tc>
        <w:tc>
          <w:tcPr>
            <w:tcW w:w="5098" w:type="dxa"/>
            <w:tcBorders>
              <w:top w:val="nil"/>
              <w:left w:val="nil"/>
              <w:bottom w:val="nil"/>
              <w:right w:val="nil"/>
            </w:tcBorders>
          </w:tcPr>
          <w:p w14:paraId="5E24DCE1" w14:textId="77777777" w:rsidR="004A0C64" w:rsidRPr="004E23B0" w:rsidRDefault="004A0C64" w:rsidP="00A55E77">
            <w:pPr>
              <w:jc w:val="both"/>
              <w:rPr>
                <w:rFonts w:ascii="Aptos Display" w:hAnsi="Aptos Display" w:cs="Arial"/>
                <w:sz w:val="20"/>
                <w:szCs w:val="20"/>
              </w:rPr>
            </w:pPr>
            <w:r w:rsidRPr="004E23B0">
              <w:rPr>
                <w:rFonts w:ascii="Aptos Display" w:hAnsi="Aptos Display" w:cs="Arial"/>
                <w:sz w:val="20"/>
                <w:szCs w:val="20"/>
              </w:rPr>
              <w:t>CHEFIA IMEDIATA</w:t>
            </w:r>
          </w:p>
          <w:p w14:paraId="473A9973" w14:textId="77777777" w:rsidR="004A0C64" w:rsidRPr="004E23B0" w:rsidRDefault="004A0C64" w:rsidP="00A55E77">
            <w:pPr>
              <w:jc w:val="both"/>
              <w:rPr>
                <w:rFonts w:ascii="Aptos Display" w:hAnsi="Aptos Display" w:cs="Arial"/>
                <w:sz w:val="20"/>
                <w:szCs w:val="20"/>
              </w:rPr>
            </w:pPr>
            <w:r w:rsidRPr="004E23B0">
              <w:rPr>
                <w:rFonts w:ascii="Aptos Display" w:hAnsi="Aptos Display" w:cs="Arial"/>
                <w:sz w:val="20"/>
                <w:szCs w:val="20"/>
              </w:rPr>
              <w:t>(assinado eletronicamente)</w:t>
            </w:r>
          </w:p>
          <w:p w14:paraId="2E1DB854" w14:textId="77777777" w:rsidR="004A0C64" w:rsidRPr="004E23B0" w:rsidRDefault="004A0C64" w:rsidP="00A55E77">
            <w:pPr>
              <w:jc w:val="both"/>
              <w:rPr>
                <w:rFonts w:ascii="Aptos Display" w:hAnsi="Aptos Display" w:cs="Arial"/>
                <w:sz w:val="20"/>
                <w:szCs w:val="20"/>
              </w:rPr>
            </w:pPr>
          </w:p>
        </w:tc>
      </w:tr>
    </w:tbl>
    <w:p w14:paraId="284DDAEC" w14:textId="77777777" w:rsidR="004A0C64" w:rsidRPr="004E23B0" w:rsidRDefault="004A0C64" w:rsidP="00A55E77">
      <w:pPr>
        <w:jc w:val="both"/>
        <w:rPr>
          <w:rFonts w:ascii="Aptos Display" w:hAnsi="Aptos Display" w:cs="Arial"/>
          <w:sz w:val="20"/>
          <w:szCs w:val="20"/>
        </w:rPr>
      </w:pPr>
    </w:p>
    <w:sectPr w:rsidR="004A0C64" w:rsidRPr="004E23B0" w:rsidSect="00690B16">
      <w:headerReference w:type="default" r:id="rId8"/>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9916" w14:textId="77777777" w:rsidR="00676676" w:rsidRDefault="00676676" w:rsidP="001074C0">
      <w:pPr>
        <w:spacing w:after="0" w:line="240" w:lineRule="auto"/>
      </w:pPr>
      <w:r>
        <w:separator/>
      </w:r>
    </w:p>
  </w:endnote>
  <w:endnote w:type="continuationSeparator" w:id="0">
    <w:p w14:paraId="7AA3A92C" w14:textId="77777777" w:rsidR="00676676" w:rsidRDefault="00676676" w:rsidP="0010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664B" w14:textId="77777777" w:rsidR="00676676" w:rsidRDefault="00676676" w:rsidP="001074C0">
      <w:pPr>
        <w:spacing w:after="0" w:line="240" w:lineRule="auto"/>
      </w:pPr>
      <w:r>
        <w:separator/>
      </w:r>
    </w:p>
  </w:footnote>
  <w:footnote w:type="continuationSeparator" w:id="0">
    <w:p w14:paraId="06CB94D2" w14:textId="77777777" w:rsidR="00676676" w:rsidRDefault="00676676" w:rsidP="00107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A489C" w14:textId="592D65B0" w:rsidR="001074C0" w:rsidRDefault="00316E62" w:rsidP="007957C6">
    <w:pPr>
      <w:pStyle w:val="Cabealho"/>
      <w:tabs>
        <w:tab w:val="clear" w:pos="4252"/>
        <w:tab w:val="clear" w:pos="8504"/>
        <w:tab w:val="left" w:pos="6140"/>
      </w:tabs>
    </w:pPr>
    <w:r>
      <w:rPr>
        <w:noProof/>
      </w:rPr>
      <mc:AlternateContent>
        <mc:Choice Requires="wps">
          <w:drawing>
            <wp:anchor distT="45720" distB="45720" distL="114300" distR="114300" simplePos="0" relativeHeight="251657216" behindDoc="0" locked="0" layoutInCell="1" allowOverlap="1" wp14:anchorId="3DA2F737" wp14:editId="591B19AF">
              <wp:simplePos x="0" y="0"/>
              <wp:positionH relativeFrom="column">
                <wp:posOffset>454025</wp:posOffset>
              </wp:positionH>
              <wp:positionV relativeFrom="paragraph">
                <wp:posOffset>-190500</wp:posOffset>
              </wp:positionV>
              <wp:extent cx="4271645" cy="607060"/>
              <wp:effectExtent l="0" t="0" r="0" b="254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607060"/>
                      </a:xfrm>
                      <a:prstGeom prst="rect">
                        <a:avLst/>
                      </a:prstGeom>
                      <a:noFill/>
                      <a:ln w="9525">
                        <a:noFill/>
                        <a:miter lim="800000"/>
                        <a:headEnd/>
                        <a:tailEnd/>
                      </a:ln>
                    </wps:spPr>
                    <wps:txbx>
                      <w:txbxContent>
                        <w:p w14:paraId="1B86ACFC" w14:textId="3FD2BD57" w:rsidR="00316E62" w:rsidRPr="00E907DF" w:rsidRDefault="00316E62" w:rsidP="00316E62">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GOVERNO DO ESTADO DO AMAPÁ</w:t>
                          </w:r>
                        </w:p>
                        <w:p w14:paraId="55B36851" w14:textId="2DBE2EE9" w:rsidR="00316E62" w:rsidRPr="00E907DF" w:rsidRDefault="00316E62" w:rsidP="00316E62">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SECRETARIA DE COMPRAS E LICITAÇÕES DO ESTADO DO AMAPÁ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2F737" id="_x0000_t202" coordsize="21600,21600" o:spt="202" path="m,l,21600r21600,l21600,xe">
              <v:stroke joinstyle="miter"/>
              <v:path gradientshapeok="t" o:connecttype="rect"/>
            </v:shapetype>
            <v:shape id="Caixa de Texto 2" o:spid="_x0000_s1026" type="#_x0000_t202" style="position:absolute;margin-left:35.75pt;margin-top:-15pt;width:336.35pt;height:47.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" filled="f" stroked="f">
              <v:textbox>
                <w:txbxContent>
                  <w:p w14:paraId="1B86ACFC" w14:textId="3FD2BD57" w:rsidR="00316E62" w:rsidRPr="00E907DF" w:rsidRDefault="00316E62" w:rsidP="00316E62">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GOVERNO DO ESTADO DO AMAPÁ</w:t>
                    </w:r>
                  </w:p>
                  <w:p w14:paraId="55B36851" w14:textId="2DBE2EE9" w:rsidR="00316E62" w:rsidRPr="00E907DF" w:rsidRDefault="00316E62" w:rsidP="00316E62">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SECRETARIA DE COMPRAS E LICITAÇÕES DO ESTADO DO AMAPÁ</w:t>
                    </w:r>
                  </w:p>
                </w:txbxContent>
              </v:textbox>
              <w10:wrap type="square"/>
            </v:shape>
          </w:pict>
        </mc:Fallback>
      </mc:AlternateContent>
    </w:r>
    <w:r w:rsidR="002F3A9C">
      <w:rPr>
        <w:noProof/>
      </w:rPr>
      <w:pict w14:anchorId="30938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88048" o:spid="_x0000_s1025" type="#_x0000_t75" style="position:absolute;margin-left:-49pt;margin-top:-82.3pt;width:595.45pt;height:841.9pt;z-index:-251658240;mso-position-horizontal-relative:margin;mso-position-vertical-relative:margin" o:allowincell="f">
          <v:imagedata r:id="rId1" o:title="Papel Timbrado - Secretarias"/>
          <w10:wrap anchorx="margin" anchory="margin"/>
        </v:shape>
      </w:pict>
    </w:r>
    <w:r w:rsidR="007957C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276B3"/>
    <w:multiLevelType w:val="hybridMultilevel"/>
    <w:tmpl w:val="557E59C8"/>
    <w:lvl w:ilvl="0" w:tplc="A7E457D8">
      <w:start w:val="1"/>
      <w:numFmt w:val="lowerLetter"/>
      <w:lvlText w:val="%1)"/>
      <w:lvlJc w:val="left"/>
      <w:pPr>
        <w:ind w:left="720" w:hanging="360"/>
      </w:pPr>
      <w:rPr>
        <w:rFonts w:eastAsiaTheme="minorHAns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C330B11"/>
    <w:multiLevelType w:val="hybridMultilevel"/>
    <w:tmpl w:val="599C435E"/>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6F9739F9"/>
    <w:multiLevelType w:val="hybridMultilevel"/>
    <w:tmpl w:val="061837A0"/>
    <w:lvl w:ilvl="0" w:tplc="78745D9E">
      <w:start w:val="1"/>
      <w:numFmt w:val="lowerLetter"/>
      <w:lvlText w:val="%1)"/>
      <w:lvlJc w:val="left"/>
      <w:pPr>
        <w:ind w:left="720" w:hanging="360"/>
      </w:pPr>
      <w:rPr>
        <w:rFonts w:eastAsia="Times New Roman" w:hint="default"/>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A8778B"/>
    <w:multiLevelType w:val="hybridMultilevel"/>
    <w:tmpl w:val="9E5CB370"/>
    <w:lvl w:ilvl="0" w:tplc="B058B018">
      <w:start w:val="1"/>
      <w:numFmt w:val="decimal"/>
      <w:lvlText w:val="%1."/>
      <w:lvlJc w:val="left"/>
      <w:pPr>
        <w:ind w:left="720" w:hanging="360"/>
      </w:pPr>
      <w:rPr>
        <w:rFonts w:eastAsia="Times New Roman" w:hint="default"/>
        <w:b/>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DFB615D"/>
    <w:multiLevelType w:val="hybridMultilevel"/>
    <w:tmpl w:val="68645050"/>
    <w:lvl w:ilvl="0" w:tplc="8254591E">
      <w:start w:val="1"/>
      <w:numFmt w:val="bullet"/>
      <w:lvlText w:val=""/>
      <w:lvlJc w:val="left"/>
      <w:pPr>
        <w:ind w:left="501" w:hanging="360"/>
      </w:pPr>
      <w:rPr>
        <w:rFonts w:ascii="Symbol" w:hAnsi="Symbol" w:hint="default"/>
        <w:strike w:val="0"/>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721513">
    <w:abstractNumId w:val="4"/>
  </w:num>
  <w:num w:numId="2" w16cid:durableId="2002850889">
    <w:abstractNumId w:val="3"/>
  </w:num>
  <w:num w:numId="3" w16cid:durableId="596912593">
    <w:abstractNumId w:val="1"/>
  </w:num>
  <w:num w:numId="4" w16cid:durableId="703558418">
    <w:abstractNumId w:val="2"/>
  </w:num>
  <w:num w:numId="5" w16cid:durableId="667907298">
    <w:abstractNumId w:val="0"/>
  </w:num>
  <w:num w:numId="6" w16cid:durableId="221141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241"/>
    <w:rsid w:val="00006F35"/>
    <w:rsid w:val="00011C92"/>
    <w:rsid w:val="000162ED"/>
    <w:rsid w:val="00044CD2"/>
    <w:rsid w:val="00046488"/>
    <w:rsid w:val="00077205"/>
    <w:rsid w:val="00083AD4"/>
    <w:rsid w:val="00084E54"/>
    <w:rsid w:val="000851FD"/>
    <w:rsid w:val="00086A7D"/>
    <w:rsid w:val="000936A1"/>
    <w:rsid w:val="00095F37"/>
    <w:rsid w:val="0009695E"/>
    <w:rsid w:val="000B6B23"/>
    <w:rsid w:val="000D24E2"/>
    <w:rsid w:val="000F0293"/>
    <w:rsid w:val="000F67FD"/>
    <w:rsid w:val="00100664"/>
    <w:rsid w:val="00104EC8"/>
    <w:rsid w:val="001074C0"/>
    <w:rsid w:val="0011066D"/>
    <w:rsid w:val="00121186"/>
    <w:rsid w:val="00121589"/>
    <w:rsid w:val="00160767"/>
    <w:rsid w:val="001A51B8"/>
    <w:rsid w:val="001A6333"/>
    <w:rsid w:val="001B41D3"/>
    <w:rsid w:val="001D4D73"/>
    <w:rsid w:val="001E499E"/>
    <w:rsid w:val="0020232B"/>
    <w:rsid w:val="00207285"/>
    <w:rsid w:val="00246780"/>
    <w:rsid w:val="0026634A"/>
    <w:rsid w:val="002721BD"/>
    <w:rsid w:val="0028106B"/>
    <w:rsid w:val="002867D7"/>
    <w:rsid w:val="002C63F8"/>
    <w:rsid w:val="002E1262"/>
    <w:rsid w:val="002E4401"/>
    <w:rsid w:val="002F4EFB"/>
    <w:rsid w:val="0031649C"/>
    <w:rsid w:val="00316E62"/>
    <w:rsid w:val="00317FB2"/>
    <w:rsid w:val="00331526"/>
    <w:rsid w:val="0035550F"/>
    <w:rsid w:val="00376EFD"/>
    <w:rsid w:val="00385C50"/>
    <w:rsid w:val="004270F7"/>
    <w:rsid w:val="00443A2D"/>
    <w:rsid w:val="00464ABF"/>
    <w:rsid w:val="00480D5C"/>
    <w:rsid w:val="00497F04"/>
    <w:rsid w:val="004A0C64"/>
    <w:rsid w:val="004A2653"/>
    <w:rsid w:val="004B2F1F"/>
    <w:rsid w:val="004D67BD"/>
    <w:rsid w:val="004E23B0"/>
    <w:rsid w:val="004F4DEC"/>
    <w:rsid w:val="00512C23"/>
    <w:rsid w:val="00523F1D"/>
    <w:rsid w:val="00532058"/>
    <w:rsid w:val="0054374E"/>
    <w:rsid w:val="00573553"/>
    <w:rsid w:val="00593676"/>
    <w:rsid w:val="005A5D84"/>
    <w:rsid w:val="005D1201"/>
    <w:rsid w:val="005F2AB8"/>
    <w:rsid w:val="00603488"/>
    <w:rsid w:val="00606F0A"/>
    <w:rsid w:val="00614356"/>
    <w:rsid w:val="00621411"/>
    <w:rsid w:val="00635807"/>
    <w:rsid w:val="0066070C"/>
    <w:rsid w:val="00663ABE"/>
    <w:rsid w:val="00673288"/>
    <w:rsid w:val="00676676"/>
    <w:rsid w:val="00690B16"/>
    <w:rsid w:val="006B1A70"/>
    <w:rsid w:val="006C62E5"/>
    <w:rsid w:val="006C642D"/>
    <w:rsid w:val="006F40B9"/>
    <w:rsid w:val="0070686E"/>
    <w:rsid w:val="00734CFF"/>
    <w:rsid w:val="00781DB6"/>
    <w:rsid w:val="007957C6"/>
    <w:rsid w:val="007A2B9F"/>
    <w:rsid w:val="007A4866"/>
    <w:rsid w:val="007A58B2"/>
    <w:rsid w:val="007B0DDF"/>
    <w:rsid w:val="007D2E4E"/>
    <w:rsid w:val="007E06A3"/>
    <w:rsid w:val="007E1AC8"/>
    <w:rsid w:val="00820E28"/>
    <w:rsid w:val="008277EF"/>
    <w:rsid w:val="00831B75"/>
    <w:rsid w:val="00833E7F"/>
    <w:rsid w:val="00835477"/>
    <w:rsid w:val="0086351F"/>
    <w:rsid w:val="0086760C"/>
    <w:rsid w:val="0088358A"/>
    <w:rsid w:val="0089364F"/>
    <w:rsid w:val="008D5515"/>
    <w:rsid w:val="0091301C"/>
    <w:rsid w:val="009137E9"/>
    <w:rsid w:val="00952A90"/>
    <w:rsid w:val="0097270B"/>
    <w:rsid w:val="00973BAB"/>
    <w:rsid w:val="00995ABB"/>
    <w:rsid w:val="009A3837"/>
    <w:rsid w:val="009C163E"/>
    <w:rsid w:val="009C3230"/>
    <w:rsid w:val="009D5144"/>
    <w:rsid w:val="009F4358"/>
    <w:rsid w:val="009F4540"/>
    <w:rsid w:val="009F6C75"/>
    <w:rsid w:val="00A13241"/>
    <w:rsid w:val="00A23AFF"/>
    <w:rsid w:val="00A327CB"/>
    <w:rsid w:val="00A537E3"/>
    <w:rsid w:val="00A55E77"/>
    <w:rsid w:val="00A60A79"/>
    <w:rsid w:val="00A617F3"/>
    <w:rsid w:val="00A7664A"/>
    <w:rsid w:val="00A828DD"/>
    <w:rsid w:val="00AE1EDD"/>
    <w:rsid w:val="00AF0920"/>
    <w:rsid w:val="00AF6798"/>
    <w:rsid w:val="00B1466E"/>
    <w:rsid w:val="00B32ED8"/>
    <w:rsid w:val="00B44961"/>
    <w:rsid w:val="00B47163"/>
    <w:rsid w:val="00BC0327"/>
    <w:rsid w:val="00BF4C7B"/>
    <w:rsid w:val="00C36C4E"/>
    <w:rsid w:val="00C424BD"/>
    <w:rsid w:val="00C44B3D"/>
    <w:rsid w:val="00C54F62"/>
    <w:rsid w:val="00C605C5"/>
    <w:rsid w:val="00C8225E"/>
    <w:rsid w:val="00CA74FF"/>
    <w:rsid w:val="00CB66B9"/>
    <w:rsid w:val="00CC2E53"/>
    <w:rsid w:val="00CE212B"/>
    <w:rsid w:val="00CE4AF4"/>
    <w:rsid w:val="00D03F0E"/>
    <w:rsid w:val="00D22878"/>
    <w:rsid w:val="00D360FC"/>
    <w:rsid w:val="00D55838"/>
    <w:rsid w:val="00D608B6"/>
    <w:rsid w:val="00D63341"/>
    <w:rsid w:val="00D66062"/>
    <w:rsid w:val="00D728B0"/>
    <w:rsid w:val="00DA3315"/>
    <w:rsid w:val="00DB1319"/>
    <w:rsid w:val="00DF231F"/>
    <w:rsid w:val="00E20D7D"/>
    <w:rsid w:val="00E21DEF"/>
    <w:rsid w:val="00E221C6"/>
    <w:rsid w:val="00E32E4B"/>
    <w:rsid w:val="00E41F32"/>
    <w:rsid w:val="00E438A6"/>
    <w:rsid w:val="00E55611"/>
    <w:rsid w:val="00E60EBF"/>
    <w:rsid w:val="00E65489"/>
    <w:rsid w:val="00E71AB6"/>
    <w:rsid w:val="00E757F0"/>
    <w:rsid w:val="00E768CD"/>
    <w:rsid w:val="00E907DF"/>
    <w:rsid w:val="00E9297E"/>
    <w:rsid w:val="00EC748F"/>
    <w:rsid w:val="00EF6464"/>
    <w:rsid w:val="00EF7C2B"/>
    <w:rsid w:val="00F039B8"/>
    <w:rsid w:val="00F146B0"/>
    <w:rsid w:val="00F47301"/>
    <w:rsid w:val="00F508F4"/>
    <w:rsid w:val="00F75554"/>
    <w:rsid w:val="00F97276"/>
    <w:rsid w:val="00FC0A95"/>
    <w:rsid w:val="00FD163A"/>
    <w:rsid w:val="00FD315F"/>
    <w:rsid w:val="00FE0B79"/>
    <w:rsid w:val="00FE1706"/>
    <w:rsid w:val="00FE2E87"/>
    <w:rsid w:val="00FF4A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CC528"/>
  <w15:chartTrackingRefBased/>
  <w15:docId w15:val="{624082C5-A1BC-41EF-8541-D9BE1680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2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A13241"/>
    <w:pPr>
      <w:ind w:left="720"/>
      <w:contextualSpacing/>
    </w:pPr>
  </w:style>
  <w:style w:type="table" w:styleId="Tabelacomgrade">
    <w:name w:val="Table Grid"/>
    <w:basedOn w:val="Tabelanormal"/>
    <w:uiPriority w:val="39"/>
    <w:rsid w:val="004A0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074C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74C0"/>
  </w:style>
  <w:style w:type="paragraph" w:styleId="Rodap">
    <w:name w:val="footer"/>
    <w:basedOn w:val="Normal"/>
    <w:link w:val="RodapChar"/>
    <w:uiPriority w:val="99"/>
    <w:unhideWhenUsed/>
    <w:rsid w:val="001074C0"/>
    <w:pPr>
      <w:tabs>
        <w:tab w:val="center" w:pos="4252"/>
        <w:tab w:val="right" w:pos="8504"/>
      </w:tabs>
      <w:spacing w:after="0" w:line="240" w:lineRule="auto"/>
    </w:pPr>
  </w:style>
  <w:style w:type="character" w:customStyle="1" w:styleId="RodapChar">
    <w:name w:val="Rodapé Char"/>
    <w:basedOn w:val="Fontepargpadro"/>
    <w:link w:val="Rodap"/>
    <w:uiPriority w:val="99"/>
    <w:rsid w:val="001074C0"/>
  </w:style>
  <w:style w:type="table" w:styleId="TabeladeGrade7Colorida-nfase6">
    <w:name w:val="Grid Table 7 Colorful Accent 6"/>
    <w:basedOn w:val="Tabelanormal"/>
    <w:uiPriority w:val="52"/>
    <w:rsid w:val="00663A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Lista4-nfase6">
    <w:name w:val="List Table 4 Accent 6"/>
    <w:basedOn w:val="Tabelanormal"/>
    <w:uiPriority w:val="49"/>
    <w:rsid w:val="00E907D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37076">
      <w:bodyDiv w:val="1"/>
      <w:marLeft w:val="0"/>
      <w:marRight w:val="0"/>
      <w:marTop w:val="0"/>
      <w:marBottom w:val="0"/>
      <w:divBdr>
        <w:top w:val="none" w:sz="0" w:space="0" w:color="auto"/>
        <w:left w:val="none" w:sz="0" w:space="0" w:color="auto"/>
        <w:bottom w:val="none" w:sz="0" w:space="0" w:color="auto"/>
        <w:right w:val="none" w:sz="0" w:space="0" w:color="auto"/>
      </w:divBdr>
    </w:div>
    <w:div w:id="141193129">
      <w:bodyDiv w:val="1"/>
      <w:marLeft w:val="0"/>
      <w:marRight w:val="0"/>
      <w:marTop w:val="0"/>
      <w:marBottom w:val="0"/>
      <w:divBdr>
        <w:top w:val="none" w:sz="0" w:space="0" w:color="auto"/>
        <w:left w:val="none" w:sz="0" w:space="0" w:color="auto"/>
        <w:bottom w:val="none" w:sz="0" w:space="0" w:color="auto"/>
        <w:right w:val="none" w:sz="0" w:space="0" w:color="auto"/>
      </w:divBdr>
    </w:div>
    <w:div w:id="180779115">
      <w:bodyDiv w:val="1"/>
      <w:marLeft w:val="0"/>
      <w:marRight w:val="0"/>
      <w:marTop w:val="0"/>
      <w:marBottom w:val="0"/>
      <w:divBdr>
        <w:top w:val="none" w:sz="0" w:space="0" w:color="auto"/>
        <w:left w:val="none" w:sz="0" w:space="0" w:color="auto"/>
        <w:bottom w:val="none" w:sz="0" w:space="0" w:color="auto"/>
        <w:right w:val="none" w:sz="0" w:space="0" w:color="auto"/>
      </w:divBdr>
    </w:div>
    <w:div w:id="481653682">
      <w:bodyDiv w:val="1"/>
      <w:marLeft w:val="0"/>
      <w:marRight w:val="0"/>
      <w:marTop w:val="0"/>
      <w:marBottom w:val="0"/>
      <w:divBdr>
        <w:top w:val="none" w:sz="0" w:space="0" w:color="auto"/>
        <w:left w:val="none" w:sz="0" w:space="0" w:color="auto"/>
        <w:bottom w:val="none" w:sz="0" w:space="0" w:color="auto"/>
        <w:right w:val="none" w:sz="0" w:space="0" w:color="auto"/>
      </w:divBdr>
    </w:div>
    <w:div w:id="782964943">
      <w:bodyDiv w:val="1"/>
      <w:marLeft w:val="0"/>
      <w:marRight w:val="0"/>
      <w:marTop w:val="0"/>
      <w:marBottom w:val="0"/>
      <w:divBdr>
        <w:top w:val="none" w:sz="0" w:space="0" w:color="auto"/>
        <w:left w:val="none" w:sz="0" w:space="0" w:color="auto"/>
        <w:bottom w:val="none" w:sz="0" w:space="0" w:color="auto"/>
        <w:right w:val="none" w:sz="0" w:space="0" w:color="auto"/>
      </w:divBdr>
    </w:div>
    <w:div w:id="870537468">
      <w:bodyDiv w:val="1"/>
      <w:marLeft w:val="0"/>
      <w:marRight w:val="0"/>
      <w:marTop w:val="0"/>
      <w:marBottom w:val="0"/>
      <w:divBdr>
        <w:top w:val="none" w:sz="0" w:space="0" w:color="auto"/>
        <w:left w:val="none" w:sz="0" w:space="0" w:color="auto"/>
        <w:bottom w:val="none" w:sz="0" w:space="0" w:color="auto"/>
        <w:right w:val="none" w:sz="0" w:space="0" w:color="auto"/>
      </w:divBdr>
    </w:div>
    <w:div w:id="1107509515">
      <w:bodyDiv w:val="1"/>
      <w:marLeft w:val="0"/>
      <w:marRight w:val="0"/>
      <w:marTop w:val="0"/>
      <w:marBottom w:val="0"/>
      <w:divBdr>
        <w:top w:val="none" w:sz="0" w:space="0" w:color="auto"/>
        <w:left w:val="none" w:sz="0" w:space="0" w:color="auto"/>
        <w:bottom w:val="none" w:sz="0" w:space="0" w:color="auto"/>
        <w:right w:val="none" w:sz="0" w:space="0" w:color="auto"/>
      </w:divBdr>
    </w:div>
    <w:div w:id="1248687143">
      <w:bodyDiv w:val="1"/>
      <w:marLeft w:val="0"/>
      <w:marRight w:val="0"/>
      <w:marTop w:val="0"/>
      <w:marBottom w:val="0"/>
      <w:divBdr>
        <w:top w:val="none" w:sz="0" w:space="0" w:color="auto"/>
        <w:left w:val="none" w:sz="0" w:space="0" w:color="auto"/>
        <w:bottom w:val="none" w:sz="0" w:space="0" w:color="auto"/>
        <w:right w:val="none" w:sz="0" w:space="0" w:color="auto"/>
      </w:divBdr>
    </w:div>
    <w:div w:id="1326593144">
      <w:bodyDiv w:val="1"/>
      <w:marLeft w:val="0"/>
      <w:marRight w:val="0"/>
      <w:marTop w:val="0"/>
      <w:marBottom w:val="0"/>
      <w:divBdr>
        <w:top w:val="none" w:sz="0" w:space="0" w:color="auto"/>
        <w:left w:val="none" w:sz="0" w:space="0" w:color="auto"/>
        <w:bottom w:val="none" w:sz="0" w:space="0" w:color="auto"/>
        <w:right w:val="none" w:sz="0" w:space="0" w:color="auto"/>
      </w:divBdr>
    </w:div>
    <w:div w:id="1404840811">
      <w:bodyDiv w:val="1"/>
      <w:marLeft w:val="0"/>
      <w:marRight w:val="0"/>
      <w:marTop w:val="0"/>
      <w:marBottom w:val="0"/>
      <w:divBdr>
        <w:top w:val="none" w:sz="0" w:space="0" w:color="auto"/>
        <w:left w:val="none" w:sz="0" w:space="0" w:color="auto"/>
        <w:bottom w:val="none" w:sz="0" w:space="0" w:color="auto"/>
        <w:right w:val="none" w:sz="0" w:space="0" w:color="auto"/>
      </w:divBdr>
    </w:div>
    <w:div w:id="1472745694">
      <w:bodyDiv w:val="1"/>
      <w:marLeft w:val="0"/>
      <w:marRight w:val="0"/>
      <w:marTop w:val="0"/>
      <w:marBottom w:val="0"/>
      <w:divBdr>
        <w:top w:val="none" w:sz="0" w:space="0" w:color="auto"/>
        <w:left w:val="none" w:sz="0" w:space="0" w:color="auto"/>
        <w:bottom w:val="none" w:sz="0" w:space="0" w:color="auto"/>
        <w:right w:val="none" w:sz="0" w:space="0" w:color="auto"/>
      </w:divBdr>
    </w:div>
    <w:div w:id="1560937016">
      <w:bodyDiv w:val="1"/>
      <w:marLeft w:val="0"/>
      <w:marRight w:val="0"/>
      <w:marTop w:val="0"/>
      <w:marBottom w:val="0"/>
      <w:divBdr>
        <w:top w:val="none" w:sz="0" w:space="0" w:color="auto"/>
        <w:left w:val="none" w:sz="0" w:space="0" w:color="auto"/>
        <w:bottom w:val="none" w:sz="0" w:space="0" w:color="auto"/>
        <w:right w:val="none" w:sz="0" w:space="0" w:color="auto"/>
      </w:divBdr>
    </w:div>
    <w:div w:id="1785032396">
      <w:bodyDiv w:val="1"/>
      <w:marLeft w:val="0"/>
      <w:marRight w:val="0"/>
      <w:marTop w:val="0"/>
      <w:marBottom w:val="0"/>
      <w:divBdr>
        <w:top w:val="none" w:sz="0" w:space="0" w:color="auto"/>
        <w:left w:val="none" w:sz="0" w:space="0" w:color="auto"/>
        <w:bottom w:val="none" w:sz="0" w:space="0" w:color="auto"/>
        <w:right w:val="none" w:sz="0" w:space="0" w:color="auto"/>
      </w:divBdr>
    </w:div>
    <w:div w:id="179413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03D22-DAD2-492A-AAA9-33704A6B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2395</Words>
  <Characters>12934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Lehubach</dc:creator>
  <cp:keywords/>
  <dc:description/>
  <cp:lastModifiedBy>eylani tavares</cp:lastModifiedBy>
  <cp:revision>2</cp:revision>
  <dcterms:created xsi:type="dcterms:W3CDTF">2025-02-14T21:17:00Z</dcterms:created>
  <dcterms:modified xsi:type="dcterms:W3CDTF">2025-02-14T21:17:00Z</dcterms:modified>
</cp:coreProperties>
</file>